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E2" w:rsidRPr="007374E2" w:rsidRDefault="007374E2" w:rsidP="007374E2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hr-HR"/>
        </w:rPr>
      </w:pPr>
      <w:r>
        <w:rPr>
          <w:rFonts w:ascii="inherit" w:eastAsia="Times New Roman" w:hAnsi="inherit" w:cs="Times New Roman"/>
          <w:noProof/>
          <w:sz w:val="16"/>
          <w:szCs w:val="16"/>
          <w:lang w:eastAsia="hr-HR"/>
        </w:rPr>
        <w:drawing>
          <wp:inline distT="0" distB="0" distL="0" distR="0">
            <wp:extent cx="131445" cy="124460"/>
            <wp:effectExtent l="19050" t="0" r="1905" b="0"/>
            <wp:docPr id="1" name="Picture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4E2">
        <w:rPr>
          <w:rFonts w:ascii="inherit" w:eastAsia="Times New Roman" w:hAnsi="inherit" w:cs="Times New Roman"/>
          <w:sz w:val="16"/>
          <w:szCs w:val="16"/>
          <w:lang w:eastAsia="hr-HR"/>
        </w:rPr>
        <w:t> </w:t>
      </w:r>
      <w:hyperlink r:id="rId6" w:history="1">
        <w:r w:rsidRPr="007374E2">
          <w:rPr>
            <w:rFonts w:ascii="inherit" w:eastAsia="Times New Roman" w:hAnsi="inherit" w:cs="Times New Roman"/>
            <w:b/>
            <w:bCs/>
            <w:color w:val="000000"/>
            <w:sz w:val="16"/>
            <w:lang w:eastAsia="hr-HR"/>
          </w:rPr>
          <w:t>Upute za korištenje</w:t>
        </w:r>
        <w:r w:rsidRPr="007374E2">
          <w:rPr>
            <w:rFonts w:ascii="inherit" w:eastAsia="Times New Roman" w:hAnsi="inherit" w:cs="Times New Roman"/>
            <w:color w:val="000000"/>
            <w:sz w:val="16"/>
            <w:u w:val="single"/>
            <w:lang w:eastAsia="hr-HR"/>
          </w:rPr>
          <w:t> </w:t>
        </w:r>
      </w:hyperlink>
      <w:r>
        <w:rPr>
          <w:rFonts w:ascii="inherit" w:eastAsia="Times New Roman" w:hAnsi="inherit" w:cs="Times New Roman"/>
          <w:noProof/>
          <w:sz w:val="16"/>
          <w:szCs w:val="16"/>
          <w:lang w:eastAsia="hr-HR"/>
        </w:rPr>
        <w:drawing>
          <wp:inline distT="0" distB="0" distL="0" distR="0">
            <wp:extent cx="131445" cy="124460"/>
            <wp:effectExtent l="19050" t="0" r="1905" b="0"/>
            <wp:docPr id="2" name="Picture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4E2">
        <w:rPr>
          <w:rFonts w:ascii="inherit" w:eastAsia="Times New Roman" w:hAnsi="inherit" w:cs="Times New Roman"/>
          <w:sz w:val="16"/>
          <w:szCs w:val="16"/>
          <w:lang w:eastAsia="hr-HR"/>
        </w:rPr>
        <w:t> </w:t>
      </w:r>
      <w:hyperlink r:id="rId8" w:history="1">
        <w:r w:rsidRPr="007374E2">
          <w:rPr>
            <w:rFonts w:ascii="inherit" w:eastAsia="Times New Roman" w:hAnsi="inherit" w:cs="Times New Roman"/>
            <w:color w:val="6EA1D5"/>
            <w:sz w:val="16"/>
            <w:u w:val="single"/>
            <w:lang w:eastAsia="hr-HR"/>
          </w:rPr>
          <w:t>Elektronička pošta</w:t>
        </w:r>
      </w:hyperlink>
      <w:r w:rsidRPr="007374E2">
        <w:rPr>
          <w:rFonts w:ascii="inherit" w:eastAsia="Times New Roman" w:hAnsi="inherit" w:cs="Times New Roman"/>
          <w:sz w:val="16"/>
          <w:szCs w:val="16"/>
          <w:lang w:eastAsia="hr-HR"/>
        </w:rPr>
        <w:t> </w:t>
      </w:r>
      <w:r>
        <w:rPr>
          <w:rFonts w:ascii="inherit" w:eastAsia="Times New Roman" w:hAnsi="inherit" w:cs="Times New Roman"/>
          <w:noProof/>
          <w:sz w:val="16"/>
          <w:szCs w:val="16"/>
          <w:lang w:eastAsia="hr-HR"/>
        </w:rPr>
        <w:drawing>
          <wp:inline distT="0" distB="0" distL="0" distR="0">
            <wp:extent cx="131445" cy="124460"/>
            <wp:effectExtent l="19050" t="0" r="1905" b="0"/>
            <wp:docPr id="3" name="Picture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4E2">
        <w:rPr>
          <w:rFonts w:ascii="inherit" w:eastAsia="Times New Roman" w:hAnsi="inherit" w:cs="Times New Roman"/>
          <w:sz w:val="16"/>
          <w:szCs w:val="16"/>
          <w:lang w:eastAsia="hr-HR"/>
        </w:rPr>
        <w:t> </w:t>
      </w:r>
      <w:hyperlink r:id="rId10" w:history="1">
        <w:r w:rsidRPr="007374E2">
          <w:rPr>
            <w:rFonts w:ascii="inherit" w:eastAsia="Times New Roman" w:hAnsi="inherit" w:cs="Times New Roman"/>
            <w:color w:val="6EA1D5"/>
            <w:sz w:val="16"/>
            <w:u w:val="single"/>
            <w:lang w:eastAsia="hr-HR"/>
          </w:rPr>
          <w:t>Početna stranica</w:t>
        </w:r>
      </w:hyperlink>
    </w:p>
    <w:p w:rsidR="007374E2" w:rsidRPr="007374E2" w:rsidRDefault="007374E2" w:rsidP="007374E2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hr-HR"/>
        </w:rPr>
      </w:pPr>
      <w:r>
        <w:rPr>
          <w:rFonts w:ascii="inherit" w:eastAsia="Times New Roman" w:hAnsi="inherit" w:cs="Times New Roman"/>
          <w:noProof/>
          <w:sz w:val="16"/>
          <w:szCs w:val="16"/>
          <w:lang w:eastAsia="hr-HR"/>
        </w:rPr>
        <w:drawing>
          <wp:inline distT="0" distB="0" distL="0" distR="0">
            <wp:extent cx="1265555" cy="160655"/>
            <wp:effectExtent l="19050" t="0" r="0" b="0"/>
            <wp:docPr id="4" name="Picture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6"/>
          <w:szCs w:val="16"/>
          <w:lang w:eastAsia="hr-HR"/>
        </w:rPr>
        <w:drawing>
          <wp:inline distT="0" distB="0" distL="0" distR="0">
            <wp:extent cx="1265555" cy="160655"/>
            <wp:effectExtent l="19050" t="0" r="0" b="0"/>
            <wp:docPr id="5" name="Picture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6"/>
          <w:szCs w:val="16"/>
          <w:lang w:eastAsia="hr-HR"/>
        </w:rPr>
        <w:drawing>
          <wp:inline distT="0" distB="0" distL="0" distR="0">
            <wp:extent cx="1265555" cy="160655"/>
            <wp:effectExtent l="19050" t="0" r="0" b="0"/>
            <wp:docPr id="6" name="Picture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E2" w:rsidRPr="007374E2" w:rsidRDefault="007374E2" w:rsidP="007374E2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hr-HR"/>
        </w:rPr>
      </w:pPr>
      <w:r>
        <w:rPr>
          <w:rFonts w:ascii="inherit" w:eastAsia="Times New Roman" w:hAnsi="inherit" w:cs="Times New Roman"/>
          <w:noProof/>
          <w:color w:val="6EA1D5"/>
          <w:sz w:val="16"/>
          <w:szCs w:val="16"/>
          <w:bdr w:val="none" w:sz="0" w:space="0" w:color="auto" w:frame="1"/>
          <w:lang w:eastAsia="hr-HR"/>
        </w:rPr>
        <w:drawing>
          <wp:inline distT="0" distB="0" distL="0" distR="0">
            <wp:extent cx="3679825" cy="812165"/>
            <wp:effectExtent l="19050" t="0" r="0" b="0"/>
            <wp:docPr id="7" name="Picture 7" descr="https://narodne-novine.nn.hr/img/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B1" w:rsidRDefault="001415B1" w:rsidP="007374E2">
      <w:pPr>
        <w:spacing w:after="173"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25"/>
          <w:szCs w:val="25"/>
          <w:lang w:eastAsia="hr-HR"/>
        </w:rPr>
      </w:pPr>
    </w:p>
    <w:p w:rsidR="001415B1" w:rsidRDefault="001415B1" w:rsidP="007374E2">
      <w:pPr>
        <w:spacing w:after="173"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25"/>
          <w:szCs w:val="25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3F7FC3"/>
          <w:sz w:val="25"/>
          <w:szCs w:val="25"/>
          <w:lang w:eastAsia="hr-HR"/>
        </w:rPr>
        <w:t>47/2018</w:t>
      </w:r>
    </w:p>
    <w:p w:rsidR="007374E2" w:rsidRPr="007374E2" w:rsidRDefault="007374E2" w:rsidP="007374E2">
      <w:pPr>
        <w:spacing w:after="173"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25"/>
          <w:szCs w:val="25"/>
          <w:lang w:eastAsia="hr-HR"/>
        </w:rPr>
      </w:pPr>
      <w:r w:rsidRPr="007374E2">
        <w:rPr>
          <w:rFonts w:ascii="Minion Pro" w:eastAsia="Times New Roman" w:hAnsi="Minion Pro" w:cs="Times New Roman"/>
          <w:b/>
          <w:bCs/>
          <w:color w:val="3F7FC3"/>
          <w:sz w:val="25"/>
          <w:szCs w:val="25"/>
          <w:lang w:eastAsia="hr-HR"/>
        </w:rPr>
        <w:t>Odluka o upisu učenika u I. razred srednje škole u školskoj godini 2018./2019.</w:t>
      </w:r>
    </w:p>
    <w:p w:rsidR="007374E2" w:rsidRPr="007374E2" w:rsidRDefault="007374E2" w:rsidP="007374E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  <w:t>MINISTARSTVO ZNANOSTI I OBRAZOVANJA</w:t>
      </w:r>
    </w:p>
    <w:p w:rsidR="007374E2" w:rsidRPr="007374E2" w:rsidRDefault="007374E2" w:rsidP="007374E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899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ispr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., 90/2011, 16/2012, 86/2012, 94/2013, 152/2014 i 7/2017), ministrica znanosti i obrazovanja donosi</w:t>
      </w:r>
    </w:p>
    <w:p w:rsidR="007374E2" w:rsidRPr="007374E2" w:rsidRDefault="007374E2" w:rsidP="007374E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ODLUKU</w:t>
      </w:r>
    </w:p>
    <w:p w:rsidR="007374E2" w:rsidRPr="007374E2" w:rsidRDefault="007374E2" w:rsidP="007374E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O UPISU UČENIKA U I. RAZRED SREDNJE ŠKOLE U ŠKOLSKOJ GODINI 2018./2019.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OPĆE ODREDBE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Učenici se prijavljuju i upisuju u I. razred srednje škole u školskoj godini 2018./2019. elektroničkim načinom putem mrežne stranice Nacionalnoga informacijskog sustava prijava i upisa u srednje škole (u daljnjemu tekstu: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) www.upisi.hr, a na temelju natječaja za upis koji raspisuju i objavljuju škole.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IV.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U I. razred srednjih škola Republike Hrvatske u programe redovitog obrazovanja u školskoj godini 2018./2019. planira se broj upisnih mjesta za ukupno 47.726 učenika u 2.209 razrednih odjela.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1) u gimnazijske programe 11.123 učenika u 473 razredna odjela ili 24,57 %;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2) u programe obrazovanja za stjecanje strukovne kvalifikacije u trajanju od četiri godine 18.733 učenika u 817 razrednih odjela ili 41,38 %;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3) u programe obrazovanja za stjecanje strukovne kvalifikacije u trajanju od tri godine 7.237 učenika u 327 razrednih odjela ili 15,98 %;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4) u programe obrazovanja za vezane obrte u trajanju od tri godine 4.863 učenika u 215 razrednih odjela ili 10,74 %;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6) u programe obrazovanja za stjecanje niže stručne spreme 163 učenika u 9 razrednih odjela ili 0,36 %;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7) u prilagođene i posebne programe za učenike s teškoćama u razvoju 867 učenika u 112 razrednih odjela ili 1,91 %;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8) u programe obrazovanja glazbenih i plesnih škola 1.331 učenik u 87 razrednih odjela ili 2,94 %.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VII.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TIJELA KOJA SUDJELUJU U PROVEDBI ELEKTRONIČKIH PRIJAVA I UPISA U SREDNJE ŠKOLE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VIII.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(2) Upisna povjerenstva dužna su biti dostupna tijekom cijeloga trajanja upisnog postupka.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(4) Kvalitetu postupka provedbe elektroničkih prijava i upisa u srednje škole prati i vrednuje Ministarstvo odnosno tijela koja Ministarstvo ovlasti.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UPISNI ROKOVI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IX.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Učenici će se prijavljivati za upis i upisivati u I. razred srednjih škola u školskoj godini 2018./2019. u ljetnome i jesenskome upisnom roku.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  <w:t>Ljetni upisni rok</w:t>
      </w:r>
    </w:p>
    <w:p w:rsidR="007374E2" w:rsidRPr="007374E2" w:rsidRDefault="007374E2" w:rsidP="007374E2">
      <w:pPr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X.</w:t>
      </w:r>
    </w:p>
    <w:tbl>
      <w:tblPr>
        <w:tblW w:w="9310" w:type="dxa"/>
        <w:tblCellMar>
          <w:left w:w="0" w:type="dxa"/>
          <w:right w:w="0" w:type="dxa"/>
        </w:tblCellMar>
        <w:tblLook w:val="04A0"/>
      </w:tblPr>
      <w:tblGrid>
        <w:gridCol w:w="7988"/>
        <w:gridCol w:w="1322"/>
      </w:tblGrid>
      <w:tr w:rsidR="007374E2" w:rsidRPr="007374E2" w:rsidTr="00B3331F"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1415B1">
              <w:rPr>
                <w:rFonts w:ascii="Minion Pro" w:eastAsia="Times New Roman" w:hAnsi="Minion Pro" w:cs="Times New Roman"/>
                <w:b/>
                <w:bCs/>
                <w:sz w:val="28"/>
                <w:szCs w:val="28"/>
                <w:lang w:eastAsia="hr-HR"/>
              </w:rPr>
              <w:t>Opis postupaka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1415B1">
              <w:rPr>
                <w:rFonts w:ascii="Minion Pro" w:eastAsia="Times New Roman" w:hAnsi="Minion Pro" w:cs="Times New Roman"/>
                <w:b/>
                <w:bCs/>
                <w:sz w:val="28"/>
                <w:szCs w:val="28"/>
                <w:lang w:eastAsia="hr-HR"/>
              </w:rPr>
              <w:t>Datum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Početak prijava u sustav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25. 5. 2018.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13. 6. 2018.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Početak prijava obrazovnih programa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26. 6. </w:t>
            </w: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2018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Provođenje dodatnih ispita i provjera te unos rezultata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3. 7. – 6.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26. 6. 2018.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5. – 26.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6. – 7.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Brisanje s lista kandidata koji nisu zadovoljili preduvjete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9. 7. 2018.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Završetak prijava obrazovnih programa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Početak ispisa prijavnica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10. 7. 2018.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12. 7. 2018.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Objava konačnih ljestvica poretka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13. 7. 2018.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potpisanog obrasca o upisu u I. razred srednje škole (upisnice) u srednju školu u koju se učenik upisao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13. – 19. 7.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Objava okvirnog broja slobodnih mjesta za jesenski upisni rok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20. 7. </w:t>
            </w: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Službena objava slobodnih mjesta za jesenski upisni rok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11. 8. 2018.</w:t>
            </w:r>
          </w:p>
        </w:tc>
      </w:tr>
    </w:tbl>
    <w:p w:rsidR="007374E2" w:rsidRPr="007374E2" w:rsidRDefault="007374E2" w:rsidP="007374E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8"/>
          <w:szCs w:val="28"/>
          <w:lang w:eastAsia="hr-HR"/>
        </w:rPr>
      </w:pPr>
      <w:r w:rsidRPr="007374E2">
        <w:rPr>
          <w:rFonts w:ascii="Minion Pro" w:eastAsia="Times New Roman" w:hAnsi="Minion Pro" w:cs="Times New Roman"/>
          <w:sz w:val="28"/>
          <w:szCs w:val="28"/>
          <w:lang w:eastAsia="hr-HR"/>
        </w:rPr>
        <w:br/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  <w:t>Jesenski upisni rok</w:t>
      </w:r>
    </w:p>
    <w:p w:rsidR="007374E2" w:rsidRPr="007374E2" w:rsidRDefault="007374E2" w:rsidP="007374E2">
      <w:pPr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XI.</w:t>
      </w:r>
    </w:p>
    <w:tbl>
      <w:tblPr>
        <w:tblW w:w="9594" w:type="dxa"/>
        <w:tblCellMar>
          <w:left w:w="0" w:type="dxa"/>
          <w:right w:w="0" w:type="dxa"/>
        </w:tblCellMar>
        <w:tblLook w:val="04A0"/>
      </w:tblPr>
      <w:tblGrid>
        <w:gridCol w:w="8218"/>
        <w:gridCol w:w="1376"/>
      </w:tblGrid>
      <w:tr w:rsidR="007374E2" w:rsidRPr="007374E2" w:rsidTr="00B3331F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1415B1">
              <w:rPr>
                <w:rFonts w:ascii="Minion Pro" w:eastAsia="Times New Roman" w:hAnsi="Minion Pro" w:cs="Times New Roman"/>
                <w:b/>
                <w:bCs/>
                <w:sz w:val="28"/>
                <w:szCs w:val="28"/>
                <w:lang w:eastAsia="hr-HR"/>
              </w:rPr>
              <w:t>Opis postupaka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1415B1">
              <w:rPr>
                <w:rFonts w:ascii="Minion Pro" w:eastAsia="Times New Roman" w:hAnsi="Minion Pro" w:cs="Times New Roman"/>
                <w:b/>
                <w:bCs/>
                <w:sz w:val="28"/>
                <w:szCs w:val="28"/>
                <w:lang w:eastAsia="hr-HR"/>
              </w:rPr>
              <w:t>Datum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Početak prijava u sustav i prijava obrazovnih programa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21. 8. 2018.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23. 8. 2018.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sl</w:t>
            </w:r>
            <w:proofErr w:type="spellEnd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21. 8. 2018.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22. 8. 2018.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Provođenje dodatnih ispita i provjera te unos rezultata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23. 8. 2018.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Završetak unosa rezultata s popravnih ispita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Brisanje s lista kandidata koji nisu zadovoljili preduvjete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24. 8. 2018.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Završetak prijava obrazovnih programa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Početak ispisa prijavnica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27. 8. 2018.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29. 8. 2018.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Objava konačnih ljestvica poretka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30. 8. 2018.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7374E2" w:rsidRPr="007374E2" w:rsidRDefault="007374E2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31. 8. 2018.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Objava slobodnih upisnih mjesta nakon jesenskog upisnog roka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1. 9. 2018.</w:t>
            </w:r>
          </w:p>
        </w:tc>
      </w:tr>
    </w:tbl>
    <w:p w:rsidR="007374E2" w:rsidRPr="007374E2" w:rsidRDefault="007374E2" w:rsidP="007374E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8"/>
          <w:szCs w:val="28"/>
          <w:lang w:eastAsia="hr-HR"/>
        </w:rPr>
      </w:pPr>
      <w:r w:rsidRPr="007374E2">
        <w:rPr>
          <w:rFonts w:ascii="Minion Pro" w:eastAsia="Times New Roman" w:hAnsi="Minion Pro" w:cs="Times New Roman"/>
          <w:sz w:val="28"/>
          <w:szCs w:val="28"/>
          <w:lang w:eastAsia="hr-HR"/>
        </w:rPr>
        <w:br/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  <w:t>Prijava kandidata s teškoćama u razvoju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XII.</w:t>
      </w:r>
    </w:p>
    <w:p w:rsidR="007374E2" w:rsidRPr="007374E2" w:rsidRDefault="007374E2" w:rsidP="007374E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Ljetni upisni rok</w:t>
      </w:r>
    </w:p>
    <w:tbl>
      <w:tblPr>
        <w:tblW w:w="9168" w:type="dxa"/>
        <w:tblCellMar>
          <w:left w:w="0" w:type="dxa"/>
          <w:right w:w="0" w:type="dxa"/>
        </w:tblCellMar>
        <w:tblLook w:val="04A0"/>
      </w:tblPr>
      <w:tblGrid>
        <w:gridCol w:w="7717"/>
        <w:gridCol w:w="1451"/>
      </w:tblGrid>
      <w:tr w:rsidR="007374E2" w:rsidRPr="007374E2" w:rsidTr="00B3331F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5. – 9.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5. – 9.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5. – 15.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NISpuSŠ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5. – 15.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Zatvaranje mogućnosti unosa odabira kandidata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15. 6. 2018.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18. – 19.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21. 6. 2018.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Smanjenje upisnih kvota razrednih odjela pojedinih obrazovnih </w:t>
            </w: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programa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 xml:space="preserve">23. 6. </w:t>
            </w: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2018.</w:t>
            </w:r>
          </w:p>
        </w:tc>
      </w:tr>
    </w:tbl>
    <w:p w:rsidR="007374E2" w:rsidRPr="007374E2" w:rsidRDefault="007374E2" w:rsidP="007374E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8"/>
          <w:szCs w:val="28"/>
          <w:lang w:eastAsia="hr-HR"/>
        </w:rPr>
      </w:pPr>
      <w:r w:rsidRPr="007374E2">
        <w:rPr>
          <w:rFonts w:ascii="Minion Pro" w:eastAsia="Times New Roman" w:hAnsi="Minion Pro" w:cs="Times New Roman"/>
          <w:sz w:val="28"/>
          <w:szCs w:val="28"/>
          <w:lang w:eastAsia="hr-HR"/>
        </w:rPr>
        <w:lastRenderedPageBreak/>
        <w:br/>
      </w:r>
    </w:p>
    <w:p w:rsidR="007374E2" w:rsidRPr="007374E2" w:rsidRDefault="007374E2" w:rsidP="007374E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Jesenski upisni rok</w:t>
      </w:r>
    </w:p>
    <w:tbl>
      <w:tblPr>
        <w:tblW w:w="9310" w:type="dxa"/>
        <w:tblCellMar>
          <w:left w:w="0" w:type="dxa"/>
          <w:right w:w="0" w:type="dxa"/>
        </w:tblCellMar>
        <w:tblLook w:val="04A0"/>
      </w:tblPr>
      <w:tblGrid>
        <w:gridCol w:w="7837"/>
        <w:gridCol w:w="1473"/>
      </w:tblGrid>
      <w:tr w:rsidR="007374E2" w:rsidRPr="007374E2" w:rsidTr="00B3331F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16. i 17.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16. i 17.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16. i 17.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NISpuSŠ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16. i 17.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Zatvaranje mogućnosti unosa odabira kandidata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17. 8. 2018.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20. 8. 2018.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21. 8. 2018.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Smanjenje upisnih kvota razrednih odjela pojedinih obrazovnih programa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21. 8. 2018</w:t>
            </w:r>
          </w:p>
        </w:tc>
      </w:tr>
    </w:tbl>
    <w:p w:rsidR="007374E2" w:rsidRPr="007374E2" w:rsidRDefault="007374E2" w:rsidP="007374E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8"/>
          <w:szCs w:val="28"/>
          <w:lang w:eastAsia="hr-HR"/>
        </w:rPr>
      </w:pPr>
      <w:r w:rsidRPr="007374E2">
        <w:rPr>
          <w:rFonts w:ascii="Minion Pro" w:eastAsia="Times New Roman" w:hAnsi="Minion Pro" w:cs="Times New Roman"/>
          <w:sz w:val="28"/>
          <w:szCs w:val="28"/>
          <w:lang w:eastAsia="hr-HR"/>
        </w:rPr>
        <w:br/>
      </w:r>
    </w:p>
    <w:p w:rsidR="007374E2" w:rsidRPr="007374E2" w:rsidRDefault="007374E2" w:rsidP="00737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Prijava učenika koji se upisuju u odjele za sportaše u ljetnome i jesenskome upisnom roku</w:t>
      </w:r>
    </w:p>
    <w:p w:rsidR="007374E2" w:rsidRPr="007374E2" w:rsidRDefault="007374E2" w:rsidP="007374E2">
      <w:pPr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XIII.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8455"/>
        <w:gridCol w:w="1280"/>
      </w:tblGrid>
      <w:tr w:rsidR="007374E2" w:rsidRPr="007374E2" w:rsidTr="00B3331F"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1415B1">
              <w:rPr>
                <w:rFonts w:ascii="Minion Pro" w:eastAsia="Times New Roman" w:hAnsi="Minion Pro" w:cs="Times New Roman"/>
                <w:b/>
                <w:bCs/>
                <w:sz w:val="28"/>
                <w:szCs w:val="28"/>
                <w:lang w:eastAsia="hr-HR"/>
              </w:rPr>
              <w:t>Opis postupaka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1415B1">
              <w:rPr>
                <w:rFonts w:ascii="Minion Pro" w:eastAsia="Times New Roman" w:hAnsi="Minion Pro" w:cs="Times New Roman"/>
                <w:b/>
                <w:bCs/>
                <w:sz w:val="28"/>
                <w:szCs w:val="28"/>
                <w:lang w:eastAsia="hr-HR"/>
              </w:rPr>
              <w:t>Datum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NISpuSŠ</w:t>
            </w:r>
            <w:proofErr w:type="spellEnd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-u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25. – 31. 5.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Središnji državni ured za šport šalje </w:t>
            </w:r>
            <w:proofErr w:type="spellStart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nerangirane</w:t>
            </w:r>
            <w:proofErr w:type="spellEnd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 liste kandidata po sportovima nacionalnim sportskim savezima u svrhu izrade rang-lista po </w:t>
            </w: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sportovima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1. 6. 2018.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lastRenderedPageBreak/>
              <w:t>Nacionalni sportski savezi izrađuju preliminarne rang-liste prijavljenih kandidata prema kriterijima sportske uspješnosti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4. – 12.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13. 6. 2018.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13. – 19.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20. 6. 2018.</w:t>
            </w:r>
          </w:p>
        </w:tc>
      </w:tr>
      <w:tr w:rsidR="007374E2" w:rsidRPr="007374E2" w:rsidTr="00B33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Unos zaprimljenih rang-lista u </w:t>
            </w:r>
            <w:proofErr w:type="spellStart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NISpuSŠ</w:t>
            </w:r>
            <w:proofErr w:type="spellEnd"/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sz w:val="28"/>
                <w:szCs w:val="28"/>
                <w:lang w:eastAsia="hr-HR"/>
              </w:rPr>
              <w:t>20. – 23. 6. 2018.</w:t>
            </w:r>
          </w:p>
        </w:tc>
      </w:tr>
    </w:tbl>
    <w:p w:rsidR="007374E2" w:rsidRPr="007374E2" w:rsidRDefault="007374E2" w:rsidP="007374E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8"/>
          <w:szCs w:val="28"/>
          <w:lang w:eastAsia="hr-HR"/>
        </w:rPr>
      </w:pPr>
      <w:r w:rsidRPr="007374E2">
        <w:rPr>
          <w:rFonts w:ascii="Minion Pro" w:eastAsia="Times New Roman" w:hAnsi="Minion Pro" w:cs="Times New Roman"/>
          <w:sz w:val="28"/>
          <w:szCs w:val="28"/>
          <w:lang w:eastAsia="hr-HR"/>
        </w:rPr>
        <w:br/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POSTUPAK PODNOŠENJA I RJEŠAVANJA PRIGOVORA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XIV.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(1) Učenici i ostali kandidati mogu podnositi usmene i pisane prigovore tijekom provedbe postupka prijava i upisa učenika u I. razred srednje škole.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CARNetovoj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 službi za podršku obrazovnom sustavu na obrascu za prigovor koji je dostupan na mrežnoj stranici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(5) U slučaju da učenik pri ocjenjivanju ispita provjere sposobnosti i darovitosti ili znanja nije zadovoljan ocjenom, može podnijeti prigovor pisanim putem srednjoj školi koja je provela ispit.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(7) Rokovi za podnošenje prigovora iz ove točke utvrđeni su u točkama X., XI., XII. i XIII. ove odluke.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NATJEČAJ ZA UPIS UČENIKA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XV.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(1) Natječaj za upis učenika objavljuje se najkasnije do 20. lipnja 2018. godine na mrežnim stranicama i oglasnim pločama srednje škole i osnivača.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 najkasnije do propisanog datuma za početak prijava obrazovnih programa utvrđenog u točkama X., XI. i XII. ove odluke.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Natječaj za upis sadrži: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popis programa obrazovanja i broj upisnih mjesta po vrstama programa obrazovanja sukladno Strukturi,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rokove za upis učenika u I. razred u skladu s točkama X., XI. i XII. ove odluke,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predmet posebno važan za upis koji određuje srednja škola,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natjecanje iz znanja koje se vrednuje pri upisu, a određuje ga srednja škola,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popis potrebnih dokumenata koji su uvjet za upis u pojedini program obrazovanja,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datume provođenja dodatnih ispita i provjera sukladno rokovima navedenima u točkama X., XI. i XII. ove odluke,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popis stranih jezika koji se izvode u školi kao obvezni nastavni predmeti,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naknadu za povećane troškove obrazovanja propisanu točkom XIX. ove odluke,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iznos školarine ako se naplaćuje,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datume zaprimanja upisnica i ostale dokumentacije potrebne za upis,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– ostale kriterije i uvjete upisa koji se utvrđuju u skladu s ovom odlukom i Pravilnikom o elementima i kriterijima.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-u, sukladno rokovima navedenima u točkama X., XI. i XII. ove odluke.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 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sl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.) izvijestiti učenike i roditelje/skrbnike učenika o načinu obrazovanja u programima za vezane obrte (o broju nastavnih sati, broju sati i drugim pojedinostima o praktičnoj nastavi i vježbama naukovanja, izradi i obrani završnoga rada 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sl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.) te o drugim uvjetima koji su navedeni u Pravilniku o elementima i kriterijima (dokazivanje zdravstvene sposobnosti kandidata za obavljanje poslova i radnih zadaća u odabranome zanimanju, sklapanje ugovora o naukovanju 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dr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.).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PRIJAVA I UPIS UČENIKA U SREDNJU ŠKOLU</w:t>
      </w:r>
    </w:p>
    <w:p w:rsidR="007374E2" w:rsidRPr="007374E2" w:rsidRDefault="007374E2" w:rsidP="007374E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  <w:t>Prijava učenika za upis u srednju školu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XVI.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(1) Učenici koji osnovno obrazovanje završavaju kao redoviti učenici osnovne škole u Republici Hrvatskoj u školskoj godini 2017./2018. prijavljuju se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 u skladu s postupcima opisanima na mrežnoj stranici www.upisi.hr.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(3) Učenici koji se žele upisati u I. razred srednje škole u školskoj godini 2018./2019., a stekli su svjedodžbe koje nisu izdane u Republici Hrvatskoj, </w:t>
      </w: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  <w:t>Upis učenika u I. razred srednje škole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XVII.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(1) Na temelju javne objave konačnih ljestvica poretka učenika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 učenik ostvaruje pravo upisa u I. razred srednje škole u školskoj godini 2018./2019.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sl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.) te učenici koji su ostvarili dodatna prava za upis, ostvaruju pravo upisa u srednju školu u školskoj godini 2018./2019. nakon dostave navedenih dokumenata u predviđenim rokovima iz točke X., XI. i XII. ove odluke, što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-a (www.upisi.hr), koji je dužan dostaviti u srednju školu u rokovima utvrđenim u točkama X., XI. i XII. ove odluke.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B3331F" w:rsidRDefault="00B3331F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USTROJAVANJE RAZREDNIH ODJELA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XVIII.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(1) Upis učenika u I. razred srednje škole u školskoj godini 2018./2019. provodi se u skladu sa Strukturom.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(2) Škola može uz odobrenje ministrice znanosti i obrazovanja (u daljnjem tekstu: ministrica)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ako učenik srednje škole ne položi popravni ispit u jesenskome roku te ponavlja I. razred,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ako škola integrira učenika glazbenog ili plesnog programa obrazovanja u nastavu općeobrazovnih predmeta pojedinoga razrednog odjela.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(4) U slučajevima iz stavka 3. ove točke srednja škola dužna je Ministarstvu dostaviti sljedeću dokumentaciju: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obrazloženje uz zahtjev za povećanje broja učenika u razrednom odjelu u odnosu na Strukturom utvrđeni broj učenika u razrednom odjelu,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podatke o svakom učeniku za kojega srednja škola podnosi zahtjev,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dokaze iz kojih je vidljivo da učenik ostvaruje pravo upisa sukladno stavku 3. ove točke.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(6) Škola može u kombiniranim razrednim odjelima odstupiti od Strukture, uz odobrenje ministrice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 xml:space="preserve">(8) Škole koje izvode prilagođene i posebne programe za učenike s teškoćama u razvoju mogu odstupiti od Strukture, uz odobrenje ministrice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-u, i ustrojiti razredni odjel i s manjim brojem učenika.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(9) Prije objave konačne ljestvice poretka u oba upisna roka ministrica može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(10) Ustroj i broj razrednih odjela objavljen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 smatra se konačnim brojem razrednih odjela te broja upisanih učenika.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NAKNADE ZA POVEĆANE TROŠKOVE OBRAZOVANJA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XIX.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(1) Za pojedine programe obrazovanja mogu se utvrditi povećani troškovi obrazovanja.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NAKNADNI UPISNI ROK ZA UPIS UČENIKA NAKON ISTEKA JESENSKOGA UPISNOGA ROKA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XX.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-u.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(2) Učenici iz stavka 1. ovog članka, za prijavu moraju ispunjavati sve uvjete propisane Pravilnikom o elementima i kriterijima te natječajem škole.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Učenici se za upis u naknadnome upisnom roku školi mogu prijaviti od 3. do 7. rujna 2018. godine.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NISpuSŠ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, po zaprimljenoj potpisanoj upisnici učenika te ostaloj dokumentaciji potrebnoj za upis.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(5) Nakon završetka naknadnoga upisnog roka Ministarstvo utvrđuje konačan broj razrednih odjela i broj upisanih učenika.</w:t>
      </w:r>
    </w:p>
    <w:p w:rsidR="007374E2" w:rsidRPr="007374E2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ZAVRŠNE ODREDBE</w:t>
      </w:r>
    </w:p>
    <w:p w:rsidR="007374E2" w:rsidRPr="007374E2" w:rsidRDefault="007374E2" w:rsidP="007374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XXI.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O posebnostima upisa učenika u I. razred srednje škole koje nisu mogle biti predviđene odredbama ove odluke odlučuje ministrica.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XXII.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Nadzor nad zakonitošću rada u provedbi ove odluke obavlja Ministarstvo.</w:t>
      </w:r>
    </w:p>
    <w:p w:rsidR="007374E2" w:rsidRPr="007374E2" w:rsidRDefault="007374E2" w:rsidP="007374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XXIII.</w:t>
      </w:r>
    </w:p>
    <w:p w:rsidR="007374E2" w:rsidRPr="007374E2" w:rsidRDefault="007374E2" w:rsidP="007374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Ova odluka stupa na snagu prvoga dana od dana objave u »Narodnim novinama«.</w:t>
      </w:r>
    </w:p>
    <w:p w:rsidR="007374E2" w:rsidRPr="007374E2" w:rsidRDefault="007374E2" w:rsidP="007374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Klasa: 602-03/18-06/00019</w:t>
      </w:r>
    </w:p>
    <w:p w:rsidR="007374E2" w:rsidRPr="007374E2" w:rsidRDefault="007374E2" w:rsidP="007374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proofErr w:type="spellStart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Urbroj</w:t>
      </w:r>
      <w:proofErr w:type="spellEnd"/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: 533-05-18-0004</w:t>
      </w:r>
    </w:p>
    <w:p w:rsidR="007374E2" w:rsidRPr="007374E2" w:rsidRDefault="007374E2" w:rsidP="007374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Zagreb, 18. svibnja 2018.</w:t>
      </w:r>
    </w:p>
    <w:p w:rsidR="007374E2" w:rsidRPr="007374E2" w:rsidRDefault="007374E2" w:rsidP="007374E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Ministrica</w:t>
      </w:r>
      <w:r w:rsidRPr="007374E2">
        <w:rPr>
          <w:rFonts w:ascii="Minion Pro" w:eastAsia="Times New Roman" w:hAnsi="Minion Pro" w:cs="Times New Roman"/>
          <w:color w:val="231F20"/>
          <w:sz w:val="28"/>
          <w:szCs w:val="28"/>
          <w:lang w:eastAsia="hr-HR"/>
        </w:rPr>
        <w:br/>
      </w:r>
      <w:proofErr w:type="spellStart"/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prof</w:t>
      </w:r>
      <w:proofErr w:type="spellEnd"/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 xml:space="preserve">. </w:t>
      </w:r>
      <w:proofErr w:type="spellStart"/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dr</w:t>
      </w:r>
      <w:proofErr w:type="spellEnd"/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 xml:space="preserve">. </w:t>
      </w:r>
      <w:proofErr w:type="spellStart"/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sc</w:t>
      </w:r>
      <w:proofErr w:type="spellEnd"/>
      <w:r w:rsidRPr="001415B1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. Blaženka Divjak, </w:t>
      </w:r>
      <w:r w:rsidRPr="007374E2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v. r.</w:t>
      </w:r>
    </w:p>
    <w:p w:rsidR="00337221" w:rsidRPr="001415B1" w:rsidRDefault="00337221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:rsidR="007374E2" w:rsidRPr="00B3331F" w:rsidRDefault="007374E2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</w:pPr>
      <w:r w:rsidRPr="007374E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>STRUKTURA RAZREDNIH ODJELA I BROJA UČENIKA I. RAZREDA SREDNJIH ŠKOLA U ŠKOLSKOJ GODINI 2018./2019.</w:t>
      </w:r>
    </w:p>
    <w:p w:rsidR="00B3331F" w:rsidRPr="007374E2" w:rsidRDefault="00B3331F" w:rsidP="007374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</w:pPr>
    </w:p>
    <w:p w:rsidR="007374E2" w:rsidRPr="007374E2" w:rsidRDefault="007374E2" w:rsidP="007374E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  <w:lang w:eastAsia="hr-HR"/>
        </w:rPr>
      </w:pPr>
      <w:r w:rsidRPr="007374E2">
        <w:rPr>
          <w:rFonts w:ascii="Minion Pro" w:eastAsia="Times New Roman" w:hAnsi="Minion Pro" w:cs="Times New Roman"/>
          <w:b/>
          <w:bCs/>
          <w:color w:val="231F20"/>
          <w:sz w:val="20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4352"/>
        <w:gridCol w:w="1032"/>
        <w:gridCol w:w="721"/>
        <w:gridCol w:w="745"/>
        <w:gridCol w:w="659"/>
        <w:gridCol w:w="659"/>
      </w:tblGrid>
      <w:tr w:rsidR="007374E2" w:rsidRPr="007374E2" w:rsidTr="0033722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Naziv škole i obrazovnog programa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Šifra programa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Trajanje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Razredni odjeli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Oznaka za odjel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Učenici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B3331F" w:rsidP="007374E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3331F">
              <w:rPr>
                <w:rFonts w:ascii="Minion Pro" w:eastAsia="Times New Roman" w:hAnsi="Minion Pro" w:cs="Times New Roman"/>
                <w:b/>
                <w:color w:val="000000"/>
                <w:sz w:val="28"/>
                <w:szCs w:val="28"/>
                <w:lang w:eastAsia="hr-HR"/>
              </w:rPr>
              <w:t xml:space="preserve">ŠIBENSKO-KNINSKA ŽUPANIJA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Poljoprivredni gospodarstvenik IG 3 g. (radionice)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80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lastRenderedPageBreak/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80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85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 xml:space="preserve">Centar za odgoj i obrazovanje </w:t>
            </w:r>
            <w:proofErr w:type="spellStart"/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Šubićevac</w:t>
            </w:r>
            <w:proofErr w:type="spellEnd"/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 xml:space="preserve">Ukupno Centar za odgoj i obrazovanje </w:t>
            </w:r>
            <w:proofErr w:type="spellStart"/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Šubićevac</w:t>
            </w:r>
            <w:proofErr w:type="spellEnd"/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10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Administrator (prilagođeni program) </w:t>
            </w: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pril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80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144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lastRenderedPageBreak/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22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Vodoinstalater (prilagođeni program) </w:t>
            </w: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pril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Automehatroničar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Brodomehaničar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Plinoinstalater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Industrijsko-obrtnička škola Šibenik (15-081-508)</w:t>
            </w:r>
          </w:p>
          <w:p w:rsidR="00337221" w:rsidRPr="007374E2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93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7221" w:rsidRP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</w:pPr>
          </w:p>
          <w:p w:rsidR="00337221" w:rsidRP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</w:pPr>
          </w:p>
          <w:p w:rsidR="00337221" w:rsidRP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</w:pPr>
          </w:p>
          <w:p w:rsidR="00337221" w:rsidRP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</w:pPr>
          </w:p>
          <w:p w:rsidR="00337221" w:rsidRP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</w:pPr>
          </w:p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337221"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337221"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337221"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highlight w:val="red"/>
                <w:lang w:eastAsia="hr-HR"/>
              </w:rPr>
            </w:pPr>
            <w:r w:rsidRPr="00337221">
              <w:rPr>
                <w:rFonts w:ascii="Minion Pro" w:eastAsia="Times New Roman" w:hAnsi="Minion Pro" w:cs="Times New Roman"/>
                <w:b/>
                <w:bCs/>
                <w:color w:val="000000"/>
                <w:sz w:val="28"/>
                <w:szCs w:val="28"/>
                <w:highlight w:val="red"/>
                <w:lang w:eastAsia="hr-HR"/>
              </w:rPr>
              <w:t>72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</w:pPr>
          </w:p>
          <w:p w:rsid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</w:pPr>
          </w:p>
          <w:p w:rsid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</w:pPr>
          </w:p>
          <w:p w:rsidR="00337221" w:rsidRDefault="00337221" w:rsidP="007374E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</w:pPr>
          </w:p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86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Agroturistički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 xml:space="preserve">Cvjećar (prilagođeni program) </w:t>
            </w:r>
            <w:proofErr w:type="spellStart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pril</w:t>
            </w:r>
            <w:proofErr w:type="spellEnd"/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94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96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</w:tr>
      <w:tr w:rsidR="007374E2" w:rsidRPr="007374E2" w:rsidTr="0073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90</w:t>
            </w:r>
          </w:p>
        </w:tc>
      </w:tr>
      <w:tr w:rsidR="007374E2" w:rsidRPr="007374E2" w:rsidTr="007374E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7374E2">
              <w:rPr>
                <w:rFonts w:ascii="Minion Pro" w:eastAsia="Times New Roman" w:hAnsi="Minion Pro" w:cs="Times New Roman"/>
                <w:b/>
                <w:bCs/>
                <w:color w:val="000000"/>
                <w:sz w:val="14"/>
                <w:lang w:eastAsia="hr-HR"/>
              </w:rPr>
              <w:t>1032</w:t>
            </w:r>
          </w:p>
        </w:tc>
      </w:tr>
    </w:tbl>
    <w:p w:rsidR="00674B71" w:rsidRDefault="00674B71"/>
    <w:sectPr w:rsidR="00674B71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hyphenationZone w:val="425"/>
  <w:characterSpacingControl w:val="doNotCompress"/>
  <w:compat/>
  <w:rsids>
    <w:rsidRoot w:val="007374E2"/>
    <w:rsid w:val="001415B1"/>
    <w:rsid w:val="00337221"/>
    <w:rsid w:val="00511CCC"/>
    <w:rsid w:val="005A2194"/>
    <w:rsid w:val="00674B71"/>
    <w:rsid w:val="007374E2"/>
    <w:rsid w:val="00A5267F"/>
    <w:rsid w:val="00B3331F"/>
    <w:rsid w:val="00C1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71"/>
  </w:style>
  <w:style w:type="paragraph" w:styleId="Naslov2">
    <w:name w:val="heading 2"/>
    <w:basedOn w:val="Normal"/>
    <w:link w:val="Naslov2Char"/>
    <w:uiPriority w:val="9"/>
    <w:qFormat/>
    <w:rsid w:val="0073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374E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74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74E2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7374E2"/>
    <w:rPr>
      <w:b/>
      <w:bCs/>
    </w:rPr>
  </w:style>
  <w:style w:type="character" w:customStyle="1" w:styleId="pocetak-clanka">
    <w:name w:val="pocetak-clanka"/>
    <w:basedOn w:val="Zadanifontodlomka"/>
    <w:rsid w:val="007374E2"/>
  </w:style>
  <w:style w:type="paragraph" w:customStyle="1" w:styleId="box457644">
    <w:name w:val="box_457644"/>
    <w:basedOn w:val="Normal"/>
    <w:rsid w:val="0073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7374E2"/>
  </w:style>
  <w:style w:type="character" w:customStyle="1" w:styleId="bold">
    <w:name w:val="bold"/>
    <w:basedOn w:val="Zadanifontodlomka"/>
    <w:rsid w:val="007374E2"/>
  </w:style>
  <w:style w:type="paragraph" w:customStyle="1" w:styleId="t-9">
    <w:name w:val="t-9"/>
    <w:basedOn w:val="Normal"/>
    <w:rsid w:val="0073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3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799">
              <w:marLeft w:val="0"/>
              <w:marRight w:val="0"/>
              <w:marTop w:val="346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864">
              <w:marLeft w:val="0"/>
              <w:marRight w:val="0"/>
              <w:marTop w:val="0"/>
              <w:marBottom w:val="0"/>
              <w:divBdr>
                <w:top w:val="single" w:sz="4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747">
                  <w:marLeft w:val="0"/>
                  <w:marRight w:val="0"/>
                  <w:marTop w:val="0"/>
                  <w:marBottom w:val="0"/>
                  <w:divBdr>
                    <w:top w:val="single" w:sz="4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667">
                      <w:marLeft w:val="0"/>
                      <w:marRight w:val="1152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983">
                          <w:marLeft w:val="0"/>
                          <w:marRight w:val="0"/>
                          <w:marTop w:val="23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email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upute.aspx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s://narodne-novine.nn.hr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CA75-9BEA-4C62-85CF-9F196DA1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4694</Words>
  <Characters>26758</Characters>
  <Application>Microsoft Office Word</Application>
  <DocSecurity>0</DocSecurity>
  <Lines>222</Lines>
  <Paragraphs>62</Paragraphs>
  <ScaleCrop>false</ScaleCrop>
  <Company/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2018-05-28T12:48:00Z</cp:lastPrinted>
  <dcterms:created xsi:type="dcterms:W3CDTF">2018-05-29T14:02:00Z</dcterms:created>
  <dcterms:modified xsi:type="dcterms:W3CDTF">2018-05-29T14:02:00Z</dcterms:modified>
</cp:coreProperties>
</file>