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485"/>
        <w:gridCol w:w="2587"/>
      </w:tblGrid>
      <w:tr w:rsidR="00B95BEC" w:rsidRPr="00B95BEC" w:rsidTr="00B95BEC">
        <w:trPr>
          <w:trHeight w:val="2653"/>
          <w:tblCellSpacing w:w="0" w:type="dxa"/>
        </w:trPr>
        <w:tc>
          <w:tcPr>
            <w:tcW w:w="0" w:type="auto"/>
            <w:vAlign w:val="center"/>
            <w:hideMark/>
          </w:tcPr>
          <w:p w:rsidR="00B95BEC" w:rsidRPr="00B95BEC" w:rsidRDefault="00B95BEC" w:rsidP="00B95BEC">
            <w:pPr>
              <w:rPr>
                <w:outline w:val="0"/>
              </w:rPr>
            </w:pPr>
            <w:r>
              <w:rPr>
                <w:outline w:val="0"/>
                <w:noProof/>
              </w:rPr>
              <w:drawing>
                <wp:inline distT="0" distB="0" distL="0" distR="0">
                  <wp:extent cx="2751455" cy="1896745"/>
                  <wp:effectExtent l="19050" t="0" r="0" b="0"/>
                  <wp:docPr id="1" name="Slika 1" descr="http://www.plivazdravlje.hr/?plivahealth%5bsection%5d=IMAGEmanager&amp;plivahealth%5baction%5d=getIMAGE&amp;plivahealth%5bid%5d=18342&amp;plivahealth%5bsize%5d=106&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ivazdravlje.hr/?plivahealth%5bsection%5d=IMAGEmanager&amp;plivahealth%5baction%5d=getIMAGE&amp;plivahealth%5bid%5d=18342&amp;plivahealth%5bsize%5d=106&amp;"/>
                          <pic:cNvPicPr>
                            <a:picLocks noChangeAspect="1" noChangeArrowheads="1"/>
                          </pic:cNvPicPr>
                        </pic:nvPicPr>
                        <pic:blipFill>
                          <a:blip r:embed="rId5" cstate="print"/>
                          <a:srcRect/>
                          <a:stretch>
                            <a:fillRect/>
                          </a:stretch>
                        </pic:blipFill>
                        <pic:spPr bwMode="auto">
                          <a:xfrm>
                            <a:off x="0" y="0"/>
                            <a:ext cx="2751455" cy="1896745"/>
                          </a:xfrm>
                          <a:prstGeom prst="rect">
                            <a:avLst/>
                          </a:prstGeom>
                          <a:noFill/>
                          <a:ln w="9525">
                            <a:noFill/>
                            <a:miter lim="800000"/>
                            <a:headEnd/>
                            <a:tailEnd/>
                          </a:ln>
                        </pic:spPr>
                      </pic:pic>
                    </a:graphicData>
                  </a:graphic>
                </wp:inline>
              </w:drawing>
            </w:r>
          </w:p>
        </w:tc>
        <w:tc>
          <w:tcPr>
            <w:tcW w:w="2587" w:type="dxa"/>
            <w:hideMark/>
          </w:tcPr>
          <w:p w:rsidR="00B95BEC" w:rsidRPr="00B95BEC" w:rsidRDefault="00B95BEC" w:rsidP="00B95BEC">
            <w:pPr>
              <w:rPr>
                <w:outline w:val="0"/>
              </w:rPr>
            </w:pPr>
            <w:r w:rsidRPr="00B95BEC">
              <w:rPr>
                <w:outline w:val="0"/>
              </w:rPr>
              <w:t>Higijena ruku - važna mjera prevencije infekcije</w:t>
            </w:r>
          </w:p>
        </w:tc>
      </w:tr>
    </w:tbl>
    <w:p w:rsidR="00B95BEC" w:rsidRPr="00B95BEC" w:rsidRDefault="00B95BEC" w:rsidP="00B95BEC">
      <w:pPr>
        <w:rPr>
          <w:outline w:val="0"/>
          <w:vanish/>
        </w:rPr>
      </w:pPr>
    </w:p>
    <w:tbl>
      <w:tblPr>
        <w:tblW w:w="5000" w:type="pct"/>
        <w:tblCellSpacing w:w="0" w:type="dxa"/>
        <w:tblCellMar>
          <w:left w:w="0" w:type="dxa"/>
          <w:right w:w="0" w:type="dxa"/>
        </w:tblCellMar>
        <w:tblLook w:val="04A0"/>
      </w:tblPr>
      <w:tblGrid>
        <w:gridCol w:w="9072"/>
      </w:tblGrid>
      <w:tr w:rsidR="00B95BEC" w:rsidRPr="00B95BEC" w:rsidTr="00B95BEC">
        <w:trPr>
          <w:tblCellSpacing w:w="0" w:type="dxa"/>
        </w:trPr>
        <w:tc>
          <w:tcPr>
            <w:tcW w:w="0" w:type="auto"/>
            <w:vAlign w:val="center"/>
            <w:hideMark/>
          </w:tcPr>
          <w:p w:rsidR="00B95BEC" w:rsidRPr="00B95BEC" w:rsidRDefault="00B95BEC" w:rsidP="00B95BEC">
            <w:pPr>
              <w:rPr>
                <w:outline w:val="0"/>
              </w:rPr>
            </w:pPr>
            <w:r w:rsidRPr="00B95BEC">
              <w:rPr>
                <w:outline w:val="0"/>
              </w:rPr>
              <w:t> </w:t>
            </w:r>
          </w:p>
        </w:tc>
      </w:tr>
      <w:tr w:rsidR="00B95BEC" w:rsidRPr="00B95BEC" w:rsidTr="00B95BEC">
        <w:trPr>
          <w:tblCellSpacing w:w="0" w:type="dxa"/>
        </w:trPr>
        <w:tc>
          <w:tcPr>
            <w:tcW w:w="0" w:type="auto"/>
            <w:vAlign w:val="center"/>
            <w:hideMark/>
          </w:tcPr>
          <w:tbl>
            <w:tblPr>
              <w:tblW w:w="4950" w:type="pct"/>
              <w:jc w:val="center"/>
              <w:tblCellSpacing w:w="0" w:type="dxa"/>
              <w:tblCellMar>
                <w:left w:w="0" w:type="dxa"/>
                <w:right w:w="0" w:type="dxa"/>
              </w:tblCellMar>
              <w:tblLook w:val="04A0"/>
            </w:tblPr>
            <w:tblGrid>
              <w:gridCol w:w="6017"/>
              <w:gridCol w:w="2964"/>
            </w:tblGrid>
            <w:tr w:rsidR="00B95BEC" w:rsidRPr="00B95BEC">
              <w:trPr>
                <w:tblCellSpacing w:w="0" w:type="dxa"/>
                <w:jc w:val="center"/>
              </w:trPr>
              <w:tc>
                <w:tcPr>
                  <w:tcW w:w="3350" w:type="pct"/>
                  <w:vAlign w:val="center"/>
                  <w:hideMark/>
                </w:tcPr>
                <w:p w:rsidR="00B95BEC" w:rsidRPr="00B95BEC" w:rsidRDefault="00B95BEC" w:rsidP="00B95BEC">
                  <w:pPr>
                    <w:rPr>
                      <w:outline w:val="0"/>
                    </w:rPr>
                  </w:pPr>
                </w:p>
              </w:tc>
              <w:tc>
                <w:tcPr>
                  <w:tcW w:w="1650" w:type="pct"/>
                  <w:vAlign w:val="center"/>
                  <w:hideMark/>
                </w:tcPr>
                <w:p w:rsidR="00B95BEC" w:rsidRPr="00B95BEC" w:rsidRDefault="00B95BEC" w:rsidP="00B95BEC">
                  <w:pPr>
                    <w:jc w:val="right"/>
                    <w:rPr>
                      <w:outline w:val="0"/>
                    </w:rPr>
                  </w:pPr>
                  <w:r w:rsidRPr="00B95BEC">
                    <w:rPr>
                      <w:outline w:val="0"/>
                    </w:rPr>
                    <w:t xml:space="preserve">tekst: </w:t>
                  </w:r>
                  <w:r>
                    <w:rPr>
                      <w:outline w:val="0"/>
                      <w:noProof/>
                      <w:color w:val="0000FF"/>
                    </w:rPr>
                    <w:drawing>
                      <wp:inline distT="0" distB="0" distL="0" distR="0">
                        <wp:extent cx="93345" cy="93345"/>
                        <wp:effectExtent l="19050" t="0" r="1905" b="0"/>
                        <wp:docPr id="2" name="Slika 2" descr="http://www.plivazdravlje.hr/img/themes/phfrontend/images/ikonice/text_plu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ivazdravlje.hr/img/themes/phfrontend/images/ikonice/text_plus.gif">
                                  <a:hlinkClick r:id="rId6"/>
                                </pic:cNvPr>
                                <pic:cNvPicPr>
                                  <a:picLocks noChangeAspect="1" noChangeArrowheads="1"/>
                                </pic:cNvPicPr>
                              </pic:nvPicPr>
                              <pic:blipFill>
                                <a:blip r:embed="rId7" cstate="print"/>
                                <a:srcRect/>
                                <a:stretch>
                                  <a:fillRect/>
                                </a:stretch>
                              </pic:blipFill>
                              <pic:spPr bwMode="auto">
                                <a:xfrm>
                                  <a:off x="0" y="0"/>
                                  <a:ext cx="93345" cy="93345"/>
                                </a:xfrm>
                                <a:prstGeom prst="rect">
                                  <a:avLst/>
                                </a:prstGeom>
                                <a:noFill/>
                                <a:ln w="9525">
                                  <a:noFill/>
                                  <a:miter lim="800000"/>
                                  <a:headEnd/>
                                  <a:tailEnd/>
                                </a:ln>
                              </pic:spPr>
                            </pic:pic>
                          </a:graphicData>
                        </a:graphic>
                      </wp:inline>
                    </w:drawing>
                  </w:r>
                  <w:r w:rsidRPr="00B95BEC">
                    <w:rPr>
                      <w:outline w:val="0"/>
                    </w:rPr>
                    <w:t> </w:t>
                  </w:r>
                  <w:r>
                    <w:rPr>
                      <w:outline w:val="0"/>
                      <w:noProof/>
                      <w:color w:val="0000FF"/>
                    </w:rPr>
                    <w:drawing>
                      <wp:inline distT="0" distB="0" distL="0" distR="0">
                        <wp:extent cx="93345" cy="93345"/>
                        <wp:effectExtent l="19050" t="0" r="1905" b="0"/>
                        <wp:docPr id="3" name="Slika 3" descr="http://www.plivazdravlje.hr/img/themes/phfrontend/images/ikonice/text_minu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ivazdravlje.hr/img/themes/phfrontend/images/ikonice/text_minus.gif">
                                  <a:hlinkClick r:id="rId6"/>
                                </pic:cNvPr>
                                <pic:cNvPicPr>
                                  <a:picLocks noChangeAspect="1" noChangeArrowheads="1"/>
                                </pic:cNvPicPr>
                              </pic:nvPicPr>
                              <pic:blipFill>
                                <a:blip r:embed="rId8" cstate="print"/>
                                <a:srcRect/>
                                <a:stretch>
                                  <a:fillRect/>
                                </a:stretch>
                              </pic:blipFill>
                              <pic:spPr bwMode="auto">
                                <a:xfrm>
                                  <a:off x="0" y="0"/>
                                  <a:ext cx="93345" cy="93345"/>
                                </a:xfrm>
                                <a:prstGeom prst="rect">
                                  <a:avLst/>
                                </a:prstGeom>
                                <a:noFill/>
                                <a:ln w="9525">
                                  <a:noFill/>
                                  <a:miter lim="800000"/>
                                  <a:headEnd/>
                                  <a:tailEnd/>
                                </a:ln>
                              </pic:spPr>
                            </pic:pic>
                          </a:graphicData>
                        </a:graphic>
                      </wp:inline>
                    </w:drawing>
                  </w:r>
                  <w:r w:rsidRPr="00B95BEC">
                    <w:rPr>
                      <w:outline w:val="0"/>
                    </w:rPr>
                    <w:t> </w:t>
                  </w:r>
                </w:p>
              </w:tc>
            </w:tr>
          </w:tbl>
          <w:p w:rsidR="00B95BEC" w:rsidRPr="00B95BEC" w:rsidRDefault="00B95BEC" w:rsidP="00B95BEC">
            <w:pPr>
              <w:jc w:val="center"/>
              <w:rPr>
                <w:outline w:val="0"/>
              </w:rPr>
            </w:pPr>
          </w:p>
        </w:tc>
      </w:tr>
      <w:tr w:rsidR="00B95BEC" w:rsidRPr="00B95BEC" w:rsidTr="00B95BEC">
        <w:trPr>
          <w:tblCellSpacing w:w="0" w:type="dxa"/>
        </w:trPr>
        <w:tc>
          <w:tcPr>
            <w:tcW w:w="0" w:type="auto"/>
            <w:vAlign w:val="center"/>
            <w:hideMark/>
          </w:tcPr>
          <w:p w:rsidR="00B95BEC" w:rsidRPr="00B95BEC" w:rsidRDefault="00B95BEC" w:rsidP="00B95BEC">
            <w:pPr>
              <w:rPr>
                <w:outline w:val="0"/>
              </w:rPr>
            </w:pPr>
          </w:p>
        </w:tc>
      </w:tr>
      <w:tr w:rsidR="00B95BEC" w:rsidRPr="00B95BEC" w:rsidTr="00B95BEC">
        <w:trPr>
          <w:tblCellSpacing w:w="0" w:type="dxa"/>
        </w:trPr>
        <w:tc>
          <w:tcPr>
            <w:tcW w:w="0" w:type="auto"/>
            <w:vAlign w:val="center"/>
            <w:hideMark/>
          </w:tcPr>
          <w:p w:rsidR="00B95BEC" w:rsidRPr="00B95BEC" w:rsidRDefault="00B95BEC" w:rsidP="00B95BEC">
            <w:pPr>
              <w:rPr>
                <w:outline w:val="0"/>
              </w:rPr>
            </w:pPr>
            <w:r w:rsidRPr="00B95BEC">
              <w:rPr>
                <w:outline w:val="0"/>
              </w:rPr>
              <w:t> </w:t>
            </w:r>
          </w:p>
        </w:tc>
      </w:tr>
      <w:tr w:rsidR="00B95BEC" w:rsidRPr="00B95BEC" w:rsidTr="00B95BEC">
        <w:trPr>
          <w:tblCellSpacing w:w="0" w:type="dxa"/>
        </w:trPr>
        <w:tc>
          <w:tcPr>
            <w:tcW w:w="0" w:type="auto"/>
            <w:vAlign w:val="center"/>
            <w:hideMark/>
          </w:tcPr>
          <w:p w:rsidR="00B95BEC" w:rsidRPr="00B95BEC" w:rsidRDefault="00B95BEC" w:rsidP="00B95BEC">
            <w:pPr>
              <w:rPr>
                <w:outline w:val="0"/>
              </w:rPr>
            </w:pPr>
          </w:p>
        </w:tc>
      </w:tr>
      <w:tr w:rsidR="00B95BEC" w:rsidRPr="00B95BEC" w:rsidTr="00B95BEC">
        <w:trPr>
          <w:tblCellSpacing w:w="0" w:type="dxa"/>
        </w:trPr>
        <w:tc>
          <w:tcPr>
            <w:tcW w:w="0" w:type="auto"/>
            <w:vAlign w:val="center"/>
            <w:hideMark/>
          </w:tcPr>
          <w:p w:rsidR="00B95BEC" w:rsidRPr="00B95BEC" w:rsidRDefault="00B95BEC" w:rsidP="00B95BEC">
            <w:pPr>
              <w:rPr>
                <w:outline w:val="0"/>
              </w:rPr>
            </w:pPr>
            <w:r w:rsidRPr="00B95BEC">
              <w:rPr>
                <w:outline w:val="0"/>
              </w:rPr>
              <w:t> </w:t>
            </w:r>
          </w:p>
        </w:tc>
      </w:tr>
      <w:tr w:rsidR="00B95BEC" w:rsidRPr="00B95BEC" w:rsidTr="00B95BEC">
        <w:trPr>
          <w:tblCellSpacing w:w="0" w:type="dxa"/>
        </w:trPr>
        <w:tc>
          <w:tcPr>
            <w:tcW w:w="0" w:type="auto"/>
            <w:hideMark/>
          </w:tcPr>
          <w:p w:rsidR="00B95BEC" w:rsidRPr="00B95BEC" w:rsidRDefault="00B95BEC" w:rsidP="00B95BEC">
            <w:pPr>
              <w:rPr>
                <w:outline w:val="0"/>
              </w:rPr>
            </w:pPr>
            <w:r w:rsidRPr="00B95BEC">
              <w:rPr>
                <w:outline w:val="0"/>
              </w:rPr>
              <w:t xml:space="preserve">Zašto je higijena ruku važna? Pravilna i redovita higijena ruku, odnosno redovito pranje ruku dobar je, jednostavan i jeftin način sprječavanja širenja mnogih zaraznih bolesti koje se mogu prenijeti nečistim rukama kao što su obična prehlada, gripa, infektivni proljevi i zarazna žutica. </w:t>
            </w:r>
          </w:p>
          <w:p w:rsidR="00B95BEC" w:rsidRPr="00B95BEC" w:rsidRDefault="00B95BEC" w:rsidP="00B95BEC">
            <w:pPr>
              <w:rPr>
                <w:outline w:val="0"/>
              </w:rPr>
            </w:pPr>
            <w:hyperlink r:id="rId9" w:anchor="12211" w:history="1">
              <w:r w:rsidRPr="00B95BEC">
                <w:rPr>
                  <w:outline w:val="0"/>
                  <w:color w:val="0000FF"/>
                  <w:sz w:val="17"/>
                  <w:u w:val="single"/>
                </w:rPr>
                <w:t xml:space="preserve">Iz povijesti </w:t>
              </w:r>
            </w:hyperlink>
          </w:p>
          <w:p w:rsidR="00B95BEC" w:rsidRPr="00B95BEC" w:rsidRDefault="00B95BEC" w:rsidP="00B95BEC">
            <w:pPr>
              <w:rPr>
                <w:outline w:val="0"/>
              </w:rPr>
            </w:pPr>
            <w:hyperlink r:id="rId10" w:anchor="12212" w:history="1">
              <w:r w:rsidRPr="00B95BEC">
                <w:rPr>
                  <w:outline w:val="0"/>
                  <w:color w:val="0000FF"/>
                  <w:sz w:val="17"/>
                  <w:u w:val="single"/>
                </w:rPr>
                <w:t xml:space="preserve">Što su mikroorganizmi? </w:t>
              </w:r>
            </w:hyperlink>
          </w:p>
          <w:p w:rsidR="00B95BEC" w:rsidRPr="00B95BEC" w:rsidRDefault="00B95BEC" w:rsidP="00B95BEC">
            <w:pPr>
              <w:rPr>
                <w:outline w:val="0"/>
              </w:rPr>
            </w:pPr>
            <w:hyperlink r:id="rId11" w:anchor="12213" w:history="1">
              <w:r w:rsidRPr="00B95BEC">
                <w:rPr>
                  <w:outline w:val="0"/>
                  <w:color w:val="0000FF"/>
                  <w:sz w:val="17"/>
                  <w:u w:val="single"/>
                </w:rPr>
                <w:t xml:space="preserve">Kako možemo spriječiti širenje patogenih mikroorganizama? </w:t>
              </w:r>
            </w:hyperlink>
          </w:p>
          <w:p w:rsidR="00B95BEC" w:rsidRPr="00B95BEC" w:rsidRDefault="00B95BEC" w:rsidP="00B95BEC">
            <w:pPr>
              <w:rPr>
                <w:outline w:val="0"/>
              </w:rPr>
            </w:pPr>
            <w:hyperlink r:id="rId12" w:anchor="12214" w:history="1">
              <w:r w:rsidRPr="00B95BEC">
                <w:rPr>
                  <w:outline w:val="0"/>
                  <w:color w:val="0000FF"/>
                  <w:sz w:val="17"/>
                  <w:u w:val="single"/>
                </w:rPr>
                <w:t xml:space="preserve">Kada treba prati ruke? </w:t>
              </w:r>
            </w:hyperlink>
          </w:p>
          <w:p w:rsidR="00B95BEC" w:rsidRPr="00B95BEC" w:rsidRDefault="00B95BEC" w:rsidP="00B95BEC">
            <w:pPr>
              <w:rPr>
                <w:outline w:val="0"/>
              </w:rPr>
            </w:pPr>
            <w:hyperlink r:id="rId13" w:anchor="12215" w:history="1">
              <w:r w:rsidRPr="00B95BEC">
                <w:rPr>
                  <w:outline w:val="0"/>
                  <w:color w:val="0000FF"/>
                  <w:sz w:val="17"/>
                  <w:u w:val="single"/>
                </w:rPr>
                <w:t xml:space="preserve">Postupak higijenskog pranja ruku </w:t>
              </w:r>
            </w:hyperlink>
          </w:p>
          <w:p w:rsidR="00B95BEC" w:rsidRPr="00B95BEC" w:rsidRDefault="00B95BEC" w:rsidP="00B95BEC">
            <w:pPr>
              <w:rPr>
                <w:outline w:val="0"/>
              </w:rPr>
            </w:pPr>
            <w:hyperlink r:id="rId14" w:anchor="12216" w:history="1">
              <w:r w:rsidRPr="00B95BEC">
                <w:rPr>
                  <w:outline w:val="0"/>
                  <w:color w:val="0000FF"/>
                  <w:sz w:val="17"/>
                  <w:u w:val="single"/>
                </w:rPr>
                <w:t xml:space="preserve">Higijenska dezinfekcija ruku </w:t>
              </w:r>
            </w:hyperlink>
          </w:p>
          <w:p w:rsidR="00B95BEC" w:rsidRPr="00B95BEC" w:rsidRDefault="00B95BEC" w:rsidP="00B95BEC">
            <w:pPr>
              <w:rPr>
                <w:outline w:val="0"/>
                <w:color w:val="FFFFFF"/>
              </w:rPr>
            </w:pPr>
            <w:r w:rsidRPr="00B95BEC">
              <w:rPr>
                <w:b/>
                <w:bCs/>
                <w:outline w:val="0"/>
                <w:sz w:val="27"/>
                <w:szCs w:val="27"/>
              </w:rPr>
              <w:t>Iz povijesti</w:t>
            </w:r>
            <w:r w:rsidRPr="00B95BEC">
              <w:rPr>
                <w:b/>
                <w:bCs/>
                <w:outline w:val="0"/>
                <w:color w:val="FFFFFF"/>
              </w:rPr>
              <w:t>n uvođenja mjere pranja ruku, u Bečkoj bolnici smrtnost je u roku nekoliko tjedana pala s 12% na 3%.</w:t>
            </w:r>
            <w:r w:rsidRPr="00B95BEC">
              <w:rPr>
                <w:outline w:val="0"/>
                <w:color w:val="FFFFFF"/>
              </w:rPr>
              <w:t xml:space="preserve"> </w:t>
            </w:r>
          </w:p>
          <w:p w:rsidR="00B95BEC" w:rsidRPr="00B95BEC" w:rsidRDefault="00B95BEC" w:rsidP="00B95BEC">
            <w:pPr>
              <w:spacing w:before="100" w:beforeAutospacing="1" w:after="100" w:afterAutospacing="1"/>
              <w:rPr>
                <w:outline w:val="0"/>
              </w:rPr>
            </w:pPr>
            <w:r w:rsidRPr="00B95BEC">
              <w:rPr>
                <w:outline w:val="0"/>
              </w:rPr>
              <w:t xml:space="preserve">Sredinom 19. st. dr. Ignaz Phillip Semmelweiss, porijeklom Mađar, otkrio je važnost higijene - uvidio je da je puerperalna sepsa (babinja groznica) zarazna bolest i da se njena učestalost može drastično smanjiti uvođenjem higijenskih mjera pranja ruku medicinskog osoblja. Radio je u porodiljskoj klinici u Bečkoj općoj bolnici. U to vrijeme u Beču su postojale dvije porodiljske klinike, jedna za studente, a druga za primalje. </w:t>
            </w:r>
            <w:r w:rsidRPr="00B95BEC">
              <w:rPr>
                <w:outline w:val="0"/>
              </w:rPr>
              <w:br/>
            </w:r>
            <w:r w:rsidRPr="00B95BEC">
              <w:rPr>
                <w:outline w:val="0"/>
              </w:rPr>
              <w:br/>
              <w:t>Semmelweis je uočio da u Prvoj klinici, u kojoj se provodila nastava za studente, svaka deseta rodilja umire od tzv. babinje groznice. U isto vrijeme, na Drugoj klinici, na kojoj su se poučavale primalje, smrtnost je bila znatno manja. To otkriće ga je mučilo. Pažljivo proučivši uvjete rada na obje klinike, spoznao je da je babinja groznica, odnosno puerperalna sepsa posljedica "otrovanja krvi" uslijed kontaminacije organskom tvari koja se nalazi u leševima. Naime, na Prvoj klinici, studenti medicine radili su sekcije na leševima, a zatim nečistim rukama pregledavali rodilje. Nakon te spoznaje, Semmelweis je odmah odredio stroge mjere čistoće i uveo obvezno pranje ruku otopinom klornog vapna prije svakog vaginalnog pregleda. Nakon uvođenja te mjere u Bečkoj bolnici smrtnost je u roku nekoliko tjedana pala s 12% na 3%.</w:t>
            </w:r>
          </w:p>
          <w:p w:rsidR="00B95BEC" w:rsidRPr="00B95BEC" w:rsidRDefault="00B95BEC" w:rsidP="00B95BEC">
            <w:pPr>
              <w:rPr>
                <w:outline w:val="0"/>
                <w:color w:val="FFFFFF"/>
              </w:rPr>
            </w:pPr>
            <w:r w:rsidRPr="00B95BEC">
              <w:rPr>
                <w:b/>
                <w:bCs/>
                <w:outline w:val="0"/>
                <w:sz w:val="27"/>
                <w:szCs w:val="27"/>
              </w:rPr>
              <w:t>Što su mikroorganizmi?</w:t>
            </w:r>
            <w:r w:rsidRPr="00B95BEC">
              <w:rPr>
                <w:b/>
                <w:bCs/>
                <w:outline w:val="0"/>
                <w:color w:val="FFFFFF"/>
              </w:rPr>
              <w:t>tencijalni uzročnbolesti mogu se putem kontaminiranih ruku unijeti u organizam kroz probavni sustav (usta), dišni sustav (nos), spojnicu oka ili preko oštećene kože (veće ili manje rane na koži, ogrebotine).</w:t>
            </w:r>
            <w:r w:rsidRPr="00B95BEC">
              <w:rPr>
                <w:outline w:val="0"/>
                <w:color w:val="FFFFFF"/>
              </w:rPr>
              <w:t xml:space="preserve"> </w:t>
            </w:r>
          </w:p>
          <w:p w:rsidR="00B95BEC" w:rsidRPr="00B95BEC" w:rsidRDefault="00B95BEC" w:rsidP="00B95BEC">
            <w:pPr>
              <w:spacing w:before="100" w:beforeAutospacing="1" w:after="100" w:afterAutospacing="1"/>
              <w:rPr>
                <w:outline w:val="0"/>
              </w:rPr>
            </w:pPr>
            <w:r w:rsidRPr="00B95BEC">
              <w:rPr>
                <w:outline w:val="0"/>
              </w:rPr>
              <w:t xml:space="preserve">U mikroorganizme ubrajamo bakterije, viruse, gljive i praživotinje. Neki od njih mogu biti uzročnici bolesti. Površina naše kože nije sterilna - na njoj se nalaze mikroorganizmi koji su stalni "stanovnici" naše kože i nazivaju se rezidentna mikroflora. Oni imaju veliku ulogu u </w:t>
            </w:r>
            <w:r w:rsidRPr="00B95BEC">
              <w:rPr>
                <w:outline w:val="0"/>
              </w:rPr>
              <w:lastRenderedPageBreak/>
              <w:t xml:space="preserve">zaštiti od patogenih mikroorganizama, odnosno onih koji mogu izazvati bolest. Tijekom svakodnevnih aktivnosti ruke se kontaminiraju mnoštvom mikroorganizama iz okoline - preko kontakata s kontaminiranim površinama, predmetima, ljudima, životinjama, itd. Te mikroorganizme koji nisu stalno prisutni na koži ruku, nego se povremeno na njoj nakupljaju kontaktom nazivamo tranzitorna mikroflora. </w:t>
            </w:r>
            <w:r w:rsidRPr="00B95BEC">
              <w:rPr>
                <w:outline w:val="0"/>
              </w:rPr>
              <w:br/>
            </w:r>
            <w:r w:rsidRPr="00B95BEC">
              <w:rPr>
                <w:outline w:val="0"/>
              </w:rPr>
              <w:br/>
              <w:t>Potencijalni uzročnici bolesti mogu se putem kontaminiranih ruku unijeti u organizam kroz probavni sustav (usta), dišni sustav (nos), spojnicu oka ili preko oštećene kože (veće ili manje rane na koži, ogrebotine).</w:t>
            </w:r>
          </w:p>
          <w:p w:rsidR="00B95BEC" w:rsidRPr="00B95BEC" w:rsidRDefault="00B95BEC" w:rsidP="00B95BEC">
            <w:pPr>
              <w:rPr>
                <w:outline w:val="0"/>
                <w:color w:val="FFFFFF"/>
              </w:rPr>
            </w:pPr>
            <w:r w:rsidRPr="00B95BEC">
              <w:rPr>
                <w:b/>
                <w:bCs/>
                <w:outline w:val="0"/>
                <w:sz w:val="27"/>
                <w:szCs w:val="27"/>
              </w:rPr>
              <w:t>Kako možemo spriječiti širenje patogenih mikroorganizama?</w:t>
            </w:r>
            <w:r w:rsidRPr="00B95BEC">
              <w:rPr>
                <w:b/>
                <w:bCs/>
                <w:outline w:val="0"/>
                <w:color w:val="FFFFFF"/>
              </w:rPr>
              <w:t>Naviku redovitog pranja ruku treba usaditi u navike ponašanja već u ranom djetinjstvu.</w:t>
            </w:r>
            <w:r w:rsidRPr="00B95BEC">
              <w:rPr>
                <w:outline w:val="0"/>
                <w:color w:val="FFFFFF"/>
              </w:rPr>
              <w:t xml:space="preserve"> </w:t>
            </w:r>
          </w:p>
          <w:p w:rsidR="00B95BEC" w:rsidRPr="00B95BEC" w:rsidRDefault="00B95BEC" w:rsidP="00B95BEC">
            <w:pPr>
              <w:spacing w:before="100" w:beforeAutospacing="1" w:after="100" w:afterAutospacing="1"/>
              <w:rPr>
                <w:outline w:val="0"/>
              </w:rPr>
            </w:pPr>
            <w:r w:rsidRPr="00B95BEC">
              <w:rPr>
                <w:outline w:val="0"/>
              </w:rPr>
              <w:t>Redovito i pravilno pranje ruku spriječit će širenje većine zaraznih bolesti koje se mogu prenijeti nečistim rukama. Naviku redovitog pranja ruku treba usaditi u navike ponašanja već u ranom djetinjstvu. Zaštitite rane (posjekotine, ogrebotine) zavojima, flasterima ili zaštitnim rukavicama, jer je oštećena koža osjetljiva za infekcije.</w:t>
            </w:r>
          </w:p>
          <w:p w:rsidR="00B95BEC" w:rsidRPr="00B95BEC" w:rsidRDefault="00B95BEC" w:rsidP="00B95BEC">
            <w:pPr>
              <w:rPr>
                <w:b/>
                <w:bCs/>
                <w:outline w:val="0"/>
                <w:sz w:val="27"/>
                <w:szCs w:val="27"/>
              </w:rPr>
            </w:pPr>
            <w:r w:rsidRPr="00B95BEC">
              <w:rPr>
                <w:b/>
                <w:bCs/>
                <w:outline w:val="0"/>
                <w:sz w:val="27"/>
                <w:szCs w:val="27"/>
              </w:rPr>
              <w:t>Kada treba prati ruke?</w:t>
            </w:r>
          </w:p>
          <w:p w:rsidR="00B95BEC" w:rsidRPr="00B95BEC" w:rsidRDefault="00B95BEC" w:rsidP="00B95BEC">
            <w:pPr>
              <w:spacing w:before="100" w:beforeAutospacing="1" w:after="100" w:afterAutospacing="1"/>
              <w:rPr>
                <w:outline w:val="0"/>
              </w:rPr>
            </w:pPr>
            <w:r w:rsidRPr="00B95BEC">
              <w:rPr>
                <w:outline w:val="0"/>
              </w:rPr>
              <w:t xml:space="preserve">Ruke uvijek treba prati kad su vam vidljivo uprljane. No sjetite se oprati ih i: </w:t>
            </w:r>
            <w:r w:rsidRPr="00B95BEC">
              <w:rPr>
                <w:outline w:val="0"/>
              </w:rPr>
              <w:br/>
            </w:r>
            <w:r w:rsidRPr="00B95BEC">
              <w:rPr>
                <w:outline w:val="0"/>
              </w:rPr>
              <w:br/>
            </w:r>
            <w:r w:rsidRPr="00B95BEC">
              <w:rPr>
                <w:b/>
                <w:bCs/>
                <w:outline w:val="0"/>
              </w:rPr>
              <w:t>Prije</w:t>
            </w:r>
            <w:r w:rsidRPr="00B95BEC">
              <w:rPr>
                <w:outline w:val="0"/>
              </w:rPr>
              <w:t xml:space="preserve">: </w:t>
            </w:r>
          </w:p>
          <w:p w:rsidR="00B95BEC" w:rsidRPr="00B95BEC" w:rsidRDefault="00B95BEC" w:rsidP="00B95BEC">
            <w:pPr>
              <w:numPr>
                <w:ilvl w:val="0"/>
                <w:numId w:val="1"/>
              </w:numPr>
              <w:spacing w:before="100" w:beforeAutospacing="1" w:after="100" w:afterAutospacing="1"/>
              <w:rPr>
                <w:outline w:val="0"/>
              </w:rPr>
            </w:pPr>
            <w:r w:rsidRPr="00B95BEC">
              <w:rPr>
                <w:outline w:val="0"/>
              </w:rPr>
              <w:t>jela (obroka) / pripreme hrane,</w:t>
            </w:r>
          </w:p>
          <w:p w:rsidR="00B95BEC" w:rsidRPr="00B95BEC" w:rsidRDefault="00B95BEC" w:rsidP="00B95BEC">
            <w:pPr>
              <w:numPr>
                <w:ilvl w:val="0"/>
                <w:numId w:val="1"/>
              </w:numPr>
              <w:spacing w:before="100" w:beforeAutospacing="1" w:after="100" w:afterAutospacing="1"/>
              <w:rPr>
                <w:outline w:val="0"/>
              </w:rPr>
            </w:pPr>
            <w:r w:rsidRPr="00B95BEC">
              <w:rPr>
                <w:outline w:val="0"/>
              </w:rPr>
              <w:t>dojenja / hranjenja djeteta,</w:t>
            </w:r>
          </w:p>
          <w:p w:rsidR="00B95BEC" w:rsidRPr="00B95BEC" w:rsidRDefault="00B95BEC" w:rsidP="00B95BEC">
            <w:pPr>
              <w:numPr>
                <w:ilvl w:val="0"/>
                <w:numId w:val="1"/>
              </w:numPr>
              <w:spacing w:before="100" w:beforeAutospacing="1" w:after="100" w:afterAutospacing="1"/>
              <w:rPr>
                <w:outline w:val="0"/>
              </w:rPr>
            </w:pPr>
            <w:r w:rsidRPr="00B95BEC">
              <w:rPr>
                <w:outline w:val="0"/>
              </w:rPr>
              <w:t>aktivnosti koje obavljate s djetetom, posebice novorođenčetom i dojenčetom,</w:t>
            </w:r>
          </w:p>
          <w:p w:rsidR="00B95BEC" w:rsidRPr="00B95BEC" w:rsidRDefault="00B95BEC" w:rsidP="00B95BEC">
            <w:pPr>
              <w:numPr>
                <w:ilvl w:val="0"/>
                <w:numId w:val="1"/>
              </w:numPr>
              <w:spacing w:before="100" w:beforeAutospacing="1" w:after="100" w:afterAutospacing="1"/>
              <w:rPr>
                <w:outline w:val="0"/>
              </w:rPr>
            </w:pPr>
            <w:r w:rsidRPr="00B95BEC">
              <w:rPr>
                <w:outline w:val="0"/>
              </w:rPr>
              <w:t>dodirivanja usta, nosa ili očiju,</w:t>
            </w:r>
          </w:p>
          <w:p w:rsidR="00B95BEC" w:rsidRPr="00B95BEC" w:rsidRDefault="00B95BEC" w:rsidP="00B95BEC">
            <w:pPr>
              <w:numPr>
                <w:ilvl w:val="0"/>
                <w:numId w:val="1"/>
              </w:numPr>
              <w:spacing w:before="100" w:beforeAutospacing="1" w:after="100" w:afterAutospacing="1"/>
              <w:rPr>
                <w:outline w:val="0"/>
              </w:rPr>
            </w:pPr>
            <w:r w:rsidRPr="00B95BEC">
              <w:rPr>
                <w:outline w:val="0"/>
              </w:rPr>
              <w:t>kontakta s bolesnom osobom.</w:t>
            </w:r>
          </w:p>
          <w:p w:rsidR="00B95BEC" w:rsidRPr="00B95BEC" w:rsidRDefault="00B95BEC" w:rsidP="00B95BEC">
            <w:pPr>
              <w:spacing w:before="100" w:beforeAutospacing="1" w:after="100" w:afterAutospacing="1"/>
              <w:rPr>
                <w:outline w:val="0"/>
              </w:rPr>
            </w:pPr>
            <w:r w:rsidRPr="00B95BEC">
              <w:rPr>
                <w:b/>
                <w:bCs/>
                <w:outline w:val="0"/>
              </w:rPr>
              <w:t>Poslije</w:t>
            </w:r>
            <w:r w:rsidRPr="00B95BEC">
              <w:rPr>
                <w:outline w:val="0"/>
              </w:rPr>
              <w:t>:</w:t>
            </w:r>
          </w:p>
          <w:p w:rsidR="00B95BEC" w:rsidRPr="00B95BEC" w:rsidRDefault="00B95BEC" w:rsidP="00B95BEC">
            <w:pPr>
              <w:numPr>
                <w:ilvl w:val="0"/>
                <w:numId w:val="2"/>
              </w:numPr>
              <w:spacing w:before="100" w:beforeAutospacing="1" w:after="100" w:afterAutospacing="1"/>
              <w:rPr>
                <w:outline w:val="0"/>
              </w:rPr>
            </w:pPr>
            <w:r w:rsidRPr="00B95BEC">
              <w:rPr>
                <w:outline w:val="0"/>
              </w:rPr>
              <w:t>uporabe toaleta (zahoda),</w:t>
            </w:r>
          </w:p>
          <w:p w:rsidR="00B95BEC" w:rsidRPr="00B95BEC" w:rsidRDefault="00B95BEC" w:rsidP="00B95BEC">
            <w:pPr>
              <w:numPr>
                <w:ilvl w:val="0"/>
                <w:numId w:val="2"/>
              </w:numPr>
              <w:spacing w:before="100" w:beforeAutospacing="1" w:after="100" w:afterAutospacing="1"/>
              <w:rPr>
                <w:outline w:val="0"/>
              </w:rPr>
            </w:pPr>
            <w:r w:rsidRPr="00B95BEC">
              <w:rPr>
                <w:outline w:val="0"/>
              </w:rPr>
              <w:t>brisanja nosa, kašljanja, kihanja i sl,</w:t>
            </w:r>
          </w:p>
          <w:p w:rsidR="00B95BEC" w:rsidRPr="00B95BEC" w:rsidRDefault="00B95BEC" w:rsidP="00B95BEC">
            <w:pPr>
              <w:numPr>
                <w:ilvl w:val="0"/>
                <w:numId w:val="2"/>
              </w:numPr>
              <w:spacing w:before="100" w:beforeAutospacing="1" w:after="100" w:afterAutospacing="1"/>
              <w:rPr>
                <w:outline w:val="0"/>
              </w:rPr>
            </w:pPr>
            <w:r w:rsidRPr="00B95BEC">
              <w:rPr>
                <w:outline w:val="0"/>
              </w:rPr>
              <w:t>mijenjanja pelena,</w:t>
            </w:r>
          </w:p>
          <w:p w:rsidR="00B95BEC" w:rsidRPr="00B95BEC" w:rsidRDefault="00B95BEC" w:rsidP="00B95BEC">
            <w:pPr>
              <w:numPr>
                <w:ilvl w:val="0"/>
                <w:numId w:val="2"/>
              </w:numPr>
              <w:spacing w:before="100" w:beforeAutospacing="1" w:after="100" w:afterAutospacing="1"/>
              <w:rPr>
                <w:outline w:val="0"/>
              </w:rPr>
            </w:pPr>
            <w:r w:rsidRPr="00B95BEC">
              <w:rPr>
                <w:outline w:val="0"/>
              </w:rPr>
              <w:t>dodirivanja predmeta kontaminiranih tjelesnim izlučevinama ili krvlju,</w:t>
            </w:r>
          </w:p>
          <w:p w:rsidR="00B95BEC" w:rsidRPr="00B95BEC" w:rsidRDefault="00B95BEC" w:rsidP="00B95BEC">
            <w:pPr>
              <w:numPr>
                <w:ilvl w:val="0"/>
                <w:numId w:val="2"/>
              </w:numPr>
              <w:spacing w:before="100" w:beforeAutospacing="1" w:after="100" w:afterAutospacing="1"/>
              <w:rPr>
                <w:outline w:val="0"/>
              </w:rPr>
            </w:pPr>
            <w:r w:rsidRPr="00B95BEC">
              <w:rPr>
                <w:outline w:val="0"/>
              </w:rPr>
              <w:t>kontakta s bolesnom osobom,</w:t>
            </w:r>
          </w:p>
          <w:p w:rsidR="00B95BEC" w:rsidRPr="00B95BEC" w:rsidRDefault="00B95BEC" w:rsidP="00B95BEC">
            <w:pPr>
              <w:numPr>
                <w:ilvl w:val="0"/>
                <w:numId w:val="2"/>
              </w:numPr>
              <w:spacing w:before="100" w:beforeAutospacing="1" w:after="100" w:afterAutospacing="1"/>
              <w:rPr>
                <w:outline w:val="0"/>
              </w:rPr>
            </w:pPr>
            <w:r w:rsidRPr="00B95BEC">
              <w:rPr>
                <w:outline w:val="0"/>
              </w:rPr>
              <w:t>kontakta sa životinjama,</w:t>
            </w:r>
          </w:p>
          <w:p w:rsidR="00B95BEC" w:rsidRPr="00B95BEC" w:rsidRDefault="00B95BEC" w:rsidP="00B95BEC">
            <w:pPr>
              <w:numPr>
                <w:ilvl w:val="0"/>
                <w:numId w:val="2"/>
              </w:numPr>
              <w:spacing w:before="100" w:beforeAutospacing="1" w:after="100" w:afterAutospacing="1"/>
              <w:rPr>
                <w:outline w:val="0"/>
              </w:rPr>
            </w:pPr>
            <w:r w:rsidRPr="00B95BEC">
              <w:rPr>
                <w:outline w:val="0"/>
              </w:rPr>
              <w:t>nekih aktivnosti kao što je npr. iznošenje smeća, čišćenje,</w:t>
            </w:r>
          </w:p>
          <w:p w:rsidR="00B95BEC" w:rsidRPr="00B95BEC" w:rsidRDefault="00B95BEC" w:rsidP="00B95BEC">
            <w:pPr>
              <w:numPr>
                <w:ilvl w:val="0"/>
                <w:numId w:val="2"/>
              </w:numPr>
              <w:spacing w:before="100" w:beforeAutospacing="1" w:after="100" w:afterAutospacing="1"/>
              <w:rPr>
                <w:outline w:val="0"/>
              </w:rPr>
            </w:pPr>
            <w:r w:rsidRPr="00B95BEC">
              <w:rPr>
                <w:outline w:val="0"/>
              </w:rPr>
              <w:t>povratka u dom izvana (iz šetnje, igranja, kupovine...),</w:t>
            </w:r>
          </w:p>
          <w:p w:rsidR="00B95BEC" w:rsidRPr="00B95BEC" w:rsidRDefault="00B95BEC" w:rsidP="00B95BEC">
            <w:pPr>
              <w:numPr>
                <w:ilvl w:val="0"/>
                <w:numId w:val="2"/>
              </w:numPr>
              <w:spacing w:before="100" w:beforeAutospacing="1" w:after="100" w:afterAutospacing="1"/>
              <w:rPr>
                <w:outline w:val="0"/>
              </w:rPr>
            </w:pPr>
            <w:r w:rsidRPr="00B95BEC">
              <w:rPr>
                <w:outline w:val="0"/>
              </w:rPr>
              <w:t>u svim slučajevima kada su ruke potencijalno kontaminirane.</w:t>
            </w:r>
          </w:p>
          <w:p w:rsidR="00B95BEC" w:rsidRPr="00B95BEC" w:rsidRDefault="00B95BEC" w:rsidP="00B95BEC">
            <w:pPr>
              <w:rPr>
                <w:b/>
                <w:bCs/>
                <w:outline w:val="0"/>
                <w:sz w:val="27"/>
                <w:szCs w:val="27"/>
              </w:rPr>
            </w:pPr>
            <w:r w:rsidRPr="00B95BEC">
              <w:rPr>
                <w:b/>
                <w:bCs/>
                <w:outline w:val="0"/>
                <w:sz w:val="27"/>
                <w:szCs w:val="27"/>
              </w:rPr>
              <w:t>Postupak higijenskog pranja ruku</w:t>
            </w:r>
          </w:p>
          <w:p w:rsidR="00B95BEC" w:rsidRPr="00B95BEC" w:rsidRDefault="00B95BEC" w:rsidP="00B95BEC">
            <w:pPr>
              <w:rPr>
                <w:outline w:val="0"/>
              </w:rPr>
            </w:pPr>
            <w:r w:rsidRPr="00B95BEC">
              <w:rPr>
                <w:rFonts w:hAnsi="Symbol"/>
                <w:outline w:val="0"/>
              </w:rPr>
              <w:t></w:t>
            </w:r>
            <w:r w:rsidRPr="00B95BEC">
              <w:rPr>
                <w:outline w:val="0"/>
              </w:rPr>
              <w:t xml:space="preserve">  skinite prstenje i ostali nakit, </w:t>
            </w:r>
          </w:p>
          <w:p w:rsidR="00B95BEC" w:rsidRPr="00B95BEC" w:rsidRDefault="00B95BEC" w:rsidP="00B95BEC">
            <w:pPr>
              <w:rPr>
                <w:outline w:val="0"/>
              </w:rPr>
            </w:pPr>
            <w:r w:rsidRPr="00B95BEC">
              <w:rPr>
                <w:rFonts w:hAnsi="Symbol"/>
                <w:outline w:val="0"/>
              </w:rPr>
              <w:t></w:t>
            </w:r>
            <w:r w:rsidRPr="00B95BEC">
              <w:rPr>
                <w:outline w:val="0"/>
              </w:rPr>
              <w:t xml:space="preserve">  ruke namočite u tekućoj, po mogućnosti toploj vodi, </w:t>
            </w:r>
          </w:p>
          <w:p w:rsidR="00B95BEC" w:rsidRDefault="00B95BEC" w:rsidP="00B95BEC">
            <w:pPr>
              <w:rPr>
                <w:outline w:val="0"/>
              </w:rPr>
            </w:pPr>
            <w:r w:rsidRPr="00B95BEC">
              <w:rPr>
                <w:rFonts w:hAnsi="Symbol"/>
                <w:outline w:val="0"/>
              </w:rPr>
              <w:t></w:t>
            </w:r>
            <w:r w:rsidRPr="00B95BEC">
              <w:rPr>
                <w:outline w:val="0"/>
              </w:rPr>
              <w:t xml:space="preserve">  ruke nasapunajte sapunom (bolje je koristiti tekući sapun, no ako koristite običan sapun, pripazite da je na podlozi s koje se voda može ocijediti), dobro istrljajte cjelokupnu površinu ruku: dlanove, nadlanice, površine kože između prstiju, područje ispod noktiju, kožu zapešća, u trajanju 30 sekundi, </w:t>
            </w:r>
          </w:p>
          <w:p w:rsidR="00B95BEC" w:rsidRPr="00B95BEC" w:rsidRDefault="00B95BEC" w:rsidP="00B95BEC">
            <w:pPr>
              <w:rPr>
                <w:outline w:val="0"/>
              </w:rPr>
            </w:pPr>
          </w:p>
          <w:p w:rsidR="00B95BEC" w:rsidRPr="00B95BEC" w:rsidRDefault="00B95BEC" w:rsidP="00B95BEC">
            <w:pPr>
              <w:rPr>
                <w:outline w:val="0"/>
              </w:rPr>
            </w:pPr>
            <w:r w:rsidRPr="00B95BEC">
              <w:rPr>
                <w:rFonts w:hAnsi="Symbol"/>
                <w:outline w:val="0"/>
              </w:rPr>
              <w:lastRenderedPageBreak/>
              <w:t></w:t>
            </w:r>
            <w:r w:rsidRPr="00B95BEC">
              <w:rPr>
                <w:outline w:val="0"/>
              </w:rPr>
              <w:t xml:space="preserve">  isperite cjelokupnu površinu kože ruku (šake i zapešće) pod tekućom (toplom) vodom, </w:t>
            </w:r>
          </w:p>
          <w:p w:rsidR="00B95BEC" w:rsidRPr="00B95BEC" w:rsidRDefault="00B95BEC" w:rsidP="00B95BEC">
            <w:pPr>
              <w:rPr>
                <w:outline w:val="0"/>
              </w:rPr>
            </w:pPr>
            <w:r w:rsidRPr="00B95BEC">
              <w:rPr>
                <w:rFonts w:hAnsi="Symbol"/>
                <w:outline w:val="0"/>
              </w:rPr>
              <w:t></w:t>
            </w:r>
            <w:r w:rsidRPr="00B95BEC">
              <w:rPr>
                <w:outline w:val="0"/>
              </w:rPr>
              <w:t xml:space="preserve">  osušite - obrišite ruke. Ako koristite pamučni ručnik, isti treba služiti samo za brisanje ruku i često se mora mijenjati, a ne smije ga koristiti druga osoba. Ako perete ruke u javnom toaletu (u restoranu, kafiću, trgovini i sl.), ruke osušite papirnatim ručnikom, slavinu zatvorite papirnatim ručnikom, izbjegavajući kontakt oprane kože ruku sa slavinom. Uporabljeni papirnati ručnik bacite u koš. U takvim toaletima ruke se mogu umjesto brisanja papirnatim ručnikom, osušiti na aparatu s toplim zrakom. Pri izlasku iz toaleta, izbjegavajte rukama dodirivati okolne površine. </w:t>
            </w:r>
          </w:p>
          <w:p w:rsidR="00B95BEC" w:rsidRPr="00B95BEC" w:rsidRDefault="00B95BEC" w:rsidP="00B95BEC">
            <w:pPr>
              <w:rPr>
                <w:b/>
                <w:bCs/>
                <w:outline w:val="0"/>
                <w:sz w:val="27"/>
                <w:szCs w:val="27"/>
              </w:rPr>
            </w:pPr>
            <w:r w:rsidRPr="00B95BEC">
              <w:rPr>
                <w:b/>
                <w:bCs/>
                <w:outline w:val="0"/>
                <w:sz w:val="27"/>
                <w:szCs w:val="27"/>
              </w:rPr>
              <w:t>Higijenska dezinfekcija ruku</w:t>
            </w:r>
          </w:p>
          <w:p w:rsidR="00B95BEC" w:rsidRPr="00B95BEC" w:rsidRDefault="00B95BEC" w:rsidP="00B95BEC">
            <w:pPr>
              <w:rPr>
                <w:outline w:val="0"/>
                <w:color w:val="FFFFFF"/>
              </w:rPr>
            </w:pPr>
            <w:r w:rsidRPr="00B95BEC">
              <w:rPr>
                <w:b/>
                <w:bCs/>
                <w:outline w:val="0"/>
                <w:color w:val="FFFFFF"/>
              </w:rPr>
              <w:t>Kada sapun i voda nisu dostupni, ruke se mogu oprati preparatima koji sadrže dezinficijense.</w:t>
            </w:r>
            <w:r w:rsidRPr="00B95BEC">
              <w:rPr>
                <w:outline w:val="0"/>
                <w:color w:val="FFFFFF"/>
              </w:rPr>
              <w:t xml:space="preserve"> </w:t>
            </w:r>
          </w:p>
          <w:p w:rsidR="00B95BEC" w:rsidRPr="00B95BEC" w:rsidRDefault="00B95BEC" w:rsidP="00B95BEC">
            <w:pPr>
              <w:spacing w:before="100" w:beforeAutospacing="1" w:after="100" w:afterAutospacing="1"/>
              <w:rPr>
                <w:outline w:val="0"/>
              </w:rPr>
            </w:pPr>
            <w:r w:rsidRPr="00B95BEC">
              <w:rPr>
                <w:outline w:val="0"/>
              </w:rPr>
              <w:t xml:space="preserve">Za tu svrhu na tržištu postoji više pripravaka koji sadrže jedan ili više dezinficijensa na bazi etilnog alkohola ili izopropranola. Ova sredstva upotrebljavaju se nakon standardnog pranja ruku u svrhu antisepse, naročito u bolničkim uvjetima te se tako u dodatnoj mjeri nakon običnog, redovitog pranja ruku, smanjuje broj mikroorganizama tzv. tranzitorne flore na minimum. Primjenjuju se nakon pranja ruku sapunom i vodom, utrljavaju se u kožu ruku prema uputama proizvođača, a najčešće je to oko 30 sekundi, sve dok se koža ne osuši. Dezinfekcijska sredstva treba birati pažljivo, vodeći pritom računa o njihovim aktivnim sastojcima i karakteristikama, a upotrebljavati ih samo kada želimo postići produljenu antimikrobnu aktivnost na rukama ili kada nemamo vode u blizini. Kada sapun i voda nisu dostupni, ruke se mogu oprati preparatima koji sadrže dezinficijense. Na tržištu postoje u nekoliko oblika: kao </w:t>
            </w:r>
            <w:hyperlink r:id="rId15" w:history="1">
              <w:r w:rsidRPr="00B95BEC">
                <w:rPr>
                  <w:outline w:val="0"/>
                  <w:color w:val="0000FF"/>
                  <w:u w:val="single"/>
                </w:rPr>
                <w:t>tekućina - dezinficijens</w:t>
              </w:r>
            </w:hyperlink>
            <w:r w:rsidRPr="00B95BEC">
              <w:rPr>
                <w:outline w:val="0"/>
              </w:rPr>
              <w:t xml:space="preserve"> za ispiranje ili kao vlažne maramice ili ručnici. Korisni su medicinskom osoblju (npr. rad na terenu, kućne posjete i sl.), a i u svakodnevnom životu (npr. na putu, na izletu, u parku, na ulici, nakon posjeta bolnici, nakon vožnje autobusom ili tramvajem) kada nema vode u blizini.</w:t>
            </w:r>
          </w:p>
        </w:tc>
      </w:tr>
      <w:tr w:rsidR="00B95BEC" w:rsidRPr="00B95BEC" w:rsidTr="00B95BEC">
        <w:trPr>
          <w:tblCellSpacing w:w="0" w:type="dxa"/>
        </w:trPr>
        <w:tc>
          <w:tcPr>
            <w:tcW w:w="0" w:type="auto"/>
            <w:vAlign w:val="center"/>
            <w:hideMark/>
          </w:tcPr>
          <w:p w:rsidR="00B95BEC" w:rsidRPr="00B95BEC" w:rsidRDefault="00B95BEC" w:rsidP="00B95BEC">
            <w:pPr>
              <w:spacing w:before="100" w:beforeAutospacing="1" w:after="100" w:afterAutospacing="1"/>
              <w:rPr>
                <w:outline w:val="0"/>
              </w:rPr>
            </w:pPr>
            <w:r w:rsidRPr="00B95BEC">
              <w:rPr>
                <w:outline w:val="0"/>
              </w:rPr>
              <w:lastRenderedPageBreak/>
              <w:t>PLIVA-sept.com.h</w:t>
            </w:r>
          </w:p>
        </w:tc>
      </w:tr>
    </w:tbl>
    <w:p w:rsidR="009A3EA4" w:rsidRDefault="00B95BEC">
      <w:r>
        <w:rPr>
          <w:noProof/>
        </w:rPr>
        <w:lastRenderedPageBreak/>
        <w:drawing>
          <wp:inline distT="0" distB="0" distL="0" distR="0">
            <wp:extent cx="4681855" cy="5528945"/>
            <wp:effectExtent l="19050" t="0" r="4445" b="0"/>
            <wp:docPr id="7" name="Slika 7" descr="http://atma.hr/wp-content/uploads/2012/09/f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ma.hr/wp-content/uploads/2012/09/files.jpg"/>
                    <pic:cNvPicPr>
                      <a:picLocks noChangeAspect="1" noChangeArrowheads="1"/>
                    </pic:cNvPicPr>
                  </pic:nvPicPr>
                  <pic:blipFill>
                    <a:blip r:embed="rId16" cstate="print"/>
                    <a:srcRect/>
                    <a:stretch>
                      <a:fillRect/>
                    </a:stretch>
                  </pic:blipFill>
                  <pic:spPr bwMode="auto">
                    <a:xfrm>
                      <a:off x="0" y="0"/>
                      <a:ext cx="4681855" cy="5528945"/>
                    </a:xfrm>
                    <a:prstGeom prst="rect">
                      <a:avLst/>
                    </a:prstGeom>
                    <a:noFill/>
                    <a:ln w="9525">
                      <a:noFill/>
                      <a:miter lim="800000"/>
                      <a:headEnd/>
                      <a:tailEnd/>
                    </a:ln>
                  </pic:spPr>
                </pic:pic>
              </a:graphicData>
            </a:graphic>
          </wp:inline>
        </w:drawing>
      </w:r>
    </w:p>
    <w:sectPr w:rsidR="009A3EA4" w:rsidSect="009A3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000"/>
    <w:multiLevelType w:val="multilevel"/>
    <w:tmpl w:val="DA6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A3924"/>
    <w:multiLevelType w:val="multilevel"/>
    <w:tmpl w:val="D14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4"/>
  <w:stylePaneSortMethod w:val="0002"/>
  <w:defaultTabStop w:val="708"/>
  <w:hyphenationZone w:val="425"/>
  <w:characterSpacingControl w:val="doNotCompress"/>
  <w:compat/>
  <w:rsids>
    <w:rsidRoot w:val="00B95BEC"/>
    <w:rsid w:val="001A4062"/>
    <w:rsid w:val="001D6DB3"/>
    <w:rsid w:val="00776009"/>
    <w:rsid w:val="00814193"/>
    <w:rsid w:val="00920545"/>
    <w:rsid w:val="009A3EA4"/>
    <w:rsid w:val="009E6106"/>
    <w:rsid w:val="00B769EA"/>
    <w:rsid w:val="00B95BEC"/>
    <w:rsid w:val="00C50CBC"/>
    <w:rsid w:val="00CF70B1"/>
    <w:rsid w:val="00F670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1D6DB3"/>
    <w:rPr>
      <w:outline/>
    </w:rPr>
  </w:style>
  <w:style w:type="paragraph" w:styleId="Naslov1">
    <w:name w:val="heading 1"/>
    <w:basedOn w:val="Normalno"/>
    <w:next w:val="Normalno"/>
    <w:link w:val="Naslov1Znak"/>
    <w:qFormat/>
    <w:rsid w:val="001D6DB3"/>
    <w:pPr>
      <w:keepNext/>
      <w:spacing w:before="240" w:after="60"/>
      <w:outlineLvl w:val="0"/>
    </w:pPr>
    <w:rPr>
      <w:rFonts w:ascii="Arial" w:hAnsi="Arial" w:cs="Arial"/>
      <w:b/>
      <w:bCs/>
      <w:kern w:val="32"/>
      <w:sz w:val="32"/>
      <w:szCs w:val="32"/>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styleId="Naglaeno">
    <w:name w:val="Strong"/>
    <w:basedOn w:val="Zadanifontparagrafa"/>
    <w:uiPriority w:val="22"/>
    <w:qFormat/>
    <w:rsid w:val="001D6DB3"/>
    <w:rPr>
      <w:b/>
      <w:bCs/>
    </w:rPr>
  </w:style>
  <w:style w:type="character" w:styleId="Naglaavanje">
    <w:name w:val="Emphasis"/>
    <w:basedOn w:val="Zadanifontparagrafa"/>
    <w:qFormat/>
    <w:rsid w:val="001D6DB3"/>
    <w:rPr>
      <w:rFonts w:ascii="Times New Roman" w:hAnsi="Times New Roman"/>
      <w:i/>
      <w:iCs/>
      <w:dstrike w:val="0"/>
      <w:sz w:val="24"/>
      <w:vertAlign w:val="baseline"/>
    </w:rPr>
  </w:style>
  <w:style w:type="character" w:styleId="Naslovknjige">
    <w:name w:val="Book Title"/>
    <w:basedOn w:val="Zadanifontparagrafa"/>
    <w:uiPriority w:val="33"/>
    <w:qFormat/>
    <w:rsid w:val="001D6DB3"/>
    <w:rPr>
      <w:b/>
      <w:bCs/>
      <w:smallCaps/>
      <w:spacing w:val="5"/>
    </w:rPr>
  </w:style>
  <w:style w:type="character" w:customStyle="1" w:styleId="Naslov1Znak">
    <w:name w:val="Naslov 1 Znak"/>
    <w:basedOn w:val="Zadanifontparagrafa"/>
    <w:link w:val="Naslov1"/>
    <w:rsid w:val="001D6DB3"/>
    <w:rPr>
      <w:rFonts w:ascii="Arial" w:hAnsi="Arial" w:cs="Arial"/>
      <w:b/>
      <w:bCs/>
      <w:i/>
      <w:outline/>
      <w:kern w:val="32"/>
      <w:sz w:val="32"/>
      <w:szCs w:val="32"/>
    </w:rPr>
  </w:style>
  <w:style w:type="paragraph" w:styleId="Citat">
    <w:name w:val="Quote"/>
    <w:basedOn w:val="Normalno"/>
    <w:next w:val="Normalno"/>
    <w:link w:val="CitatZnak"/>
    <w:uiPriority w:val="29"/>
    <w:qFormat/>
    <w:rsid w:val="001D6DB3"/>
    <w:rPr>
      <w:iCs/>
      <w:color w:val="000000" w:themeColor="text1"/>
    </w:rPr>
  </w:style>
  <w:style w:type="character" w:customStyle="1" w:styleId="CitatZnak">
    <w:name w:val="Citat Znak"/>
    <w:basedOn w:val="Zadanifontparagrafa"/>
    <w:link w:val="Citat"/>
    <w:uiPriority w:val="29"/>
    <w:rsid w:val="001D6DB3"/>
    <w:rPr>
      <w:iCs/>
      <w:outline/>
      <w:color w:val="000000" w:themeColor="text1"/>
      <w:sz w:val="24"/>
      <w:szCs w:val="24"/>
    </w:rPr>
  </w:style>
  <w:style w:type="character" w:styleId="Hiperveza">
    <w:name w:val="Hyperlink"/>
    <w:basedOn w:val="Zadanifontparagrafa"/>
    <w:uiPriority w:val="99"/>
    <w:semiHidden/>
    <w:unhideWhenUsed/>
    <w:rsid w:val="00B95BEC"/>
    <w:rPr>
      <w:color w:val="0000FF"/>
      <w:u w:val="single"/>
    </w:rPr>
  </w:style>
  <w:style w:type="character" w:customStyle="1" w:styleId="ata11y">
    <w:name w:val="at_a11y"/>
    <w:basedOn w:val="Zadanifontparagrafa"/>
    <w:rsid w:val="00B95BEC"/>
  </w:style>
  <w:style w:type="character" w:customStyle="1" w:styleId="addthisseparator">
    <w:name w:val="addthis_separator"/>
    <w:basedOn w:val="Zadanifontparagrafa"/>
    <w:rsid w:val="00B95BEC"/>
  </w:style>
  <w:style w:type="paragraph" w:styleId="NormalnoWeb">
    <w:name w:val="Normal (Web)"/>
    <w:basedOn w:val="Normalno"/>
    <w:uiPriority w:val="99"/>
    <w:unhideWhenUsed/>
    <w:rsid w:val="00B95BEC"/>
    <w:pPr>
      <w:spacing w:before="100" w:beforeAutospacing="1" w:after="100" w:afterAutospacing="1"/>
    </w:pPr>
    <w:rPr>
      <w:outline w:val="0"/>
    </w:rPr>
  </w:style>
  <w:style w:type="character" w:customStyle="1" w:styleId="apple-style-span">
    <w:name w:val="apple-style-span"/>
    <w:basedOn w:val="Zadanifontparagrafa"/>
    <w:rsid w:val="00B95BEC"/>
  </w:style>
  <w:style w:type="paragraph" w:styleId="Tekstubalonu">
    <w:name w:val="Balloon Text"/>
    <w:basedOn w:val="Normalno"/>
    <w:link w:val="TekstubalonuZnak"/>
    <w:uiPriority w:val="99"/>
    <w:semiHidden/>
    <w:unhideWhenUsed/>
    <w:rsid w:val="00B95BEC"/>
    <w:rPr>
      <w:rFonts w:ascii="Tahoma" w:hAnsi="Tahoma" w:cs="Tahoma"/>
      <w:sz w:val="16"/>
      <w:szCs w:val="16"/>
    </w:rPr>
  </w:style>
  <w:style w:type="character" w:customStyle="1" w:styleId="TekstubalonuZnak">
    <w:name w:val="Tekst u balonu Znak"/>
    <w:basedOn w:val="Zadanifontparagrafa"/>
    <w:link w:val="Tekstubalonu"/>
    <w:uiPriority w:val="99"/>
    <w:semiHidden/>
    <w:rsid w:val="00B95BEC"/>
    <w:rPr>
      <w:rFonts w:ascii="Tahoma" w:hAnsi="Tahoma" w:cs="Tahoma"/>
      <w:outline/>
      <w:sz w:val="16"/>
      <w:szCs w:val="16"/>
    </w:rPr>
  </w:style>
</w:styles>
</file>

<file path=word/webSettings.xml><?xml version="1.0" encoding="utf-8"?>
<w:webSettings xmlns:r="http://schemas.openxmlformats.org/officeDocument/2006/relationships" xmlns:w="http://schemas.openxmlformats.org/wordprocessingml/2006/main">
  <w:divs>
    <w:div w:id="7678836">
      <w:bodyDiv w:val="1"/>
      <w:marLeft w:val="0"/>
      <w:marRight w:val="0"/>
      <w:marTop w:val="0"/>
      <w:marBottom w:val="0"/>
      <w:divBdr>
        <w:top w:val="none" w:sz="0" w:space="0" w:color="auto"/>
        <w:left w:val="none" w:sz="0" w:space="0" w:color="auto"/>
        <w:bottom w:val="none" w:sz="0" w:space="0" w:color="auto"/>
        <w:right w:val="none" w:sz="0" w:space="0" w:color="auto"/>
      </w:divBdr>
      <w:divsChild>
        <w:div w:id="274139067">
          <w:marLeft w:val="133"/>
          <w:marRight w:val="200"/>
          <w:marTop w:val="80"/>
          <w:marBottom w:val="80"/>
          <w:divBdr>
            <w:top w:val="none" w:sz="0" w:space="0" w:color="auto"/>
            <w:left w:val="none" w:sz="0" w:space="0" w:color="auto"/>
            <w:bottom w:val="none" w:sz="0" w:space="0" w:color="auto"/>
            <w:right w:val="none" w:sz="0" w:space="0" w:color="auto"/>
          </w:divBdr>
        </w:div>
        <w:div w:id="577984369">
          <w:marLeft w:val="0"/>
          <w:marRight w:val="0"/>
          <w:marTop w:val="0"/>
          <w:marBottom w:val="0"/>
          <w:divBdr>
            <w:top w:val="none" w:sz="0" w:space="0" w:color="auto"/>
            <w:left w:val="none" w:sz="0" w:space="0" w:color="auto"/>
            <w:bottom w:val="none" w:sz="0" w:space="0" w:color="auto"/>
            <w:right w:val="none" w:sz="0" w:space="0" w:color="auto"/>
          </w:divBdr>
        </w:div>
        <w:div w:id="1044059640">
          <w:marLeft w:val="0"/>
          <w:marRight w:val="0"/>
          <w:marTop w:val="0"/>
          <w:marBottom w:val="0"/>
          <w:divBdr>
            <w:top w:val="none" w:sz="0" w:space="0" w:color="auto"/>
            <w:left w:val="none" w:sz="0" w:space="0" w:color="auto"/>
            <w:bottom w:val="none" w:sz="0" w:space="0" w:color="auto"/>
            <w:right w:val="none" w:sz="0" w:space="0" w:color="auto"/>
          </w:divBdr>
        </w:div>
        <w:div w:id="736516656">
          <w:marLeft w:val="0"/>
          <w:marRight w:val="0"/>
          <w:marTop w:val="267"/>
          <w:marBottom w:val="267"/>
          <w:divBdr>
            <w:top w:val="none" w:sz="0" w:space="0" w:color="auto"/>
            <w:left w:val="none" w:sz="0" w:space="0" w:color="auto"/>
            <w:bottom w:val="none" w:sz="0" w:space="0" w:color="auto"/>
            <w:right w:val="none" w:sz="0" w:space="0" w:color="auto"/>
          </w:divBdr>
          <w:divsChild>
            <w:div w:id="1284732440">
              <w:marLeft w:val="0"/>
              <w:marRight w:val="0"/>
              <w:marTop w:val="0"/>
              <w:marBottom w:val="0"/>
              <w:divBdr>
                <w:top w:val="none" w:sz="0" w:space="0" w:color="auto"/>
                <w:left w:val="none" w:sz="0" w:space="0" w:color="auto"/>
                <w:bottom w:val="none" w:sz="0" w:space="0" w:color="auto"/>
                <w:right w:val="none" w:sz="0" w:space="0" w:color="auto"/>
              </w:divBdr>
            </w:div>
            <w:div w:id="684134945">
              <w:marLeft w:val="0"/>
              <w:marRight w:val="0"/>
              <w:marTop w:val="0"/>
              <w:marBottom w:val="0"/>
              <w:divBdr>
                <w:top w:val="none" w:sz="0" w:space="0" w:color="auto"/>
                <w:left w:val="none" w:sz="0" w:space="0" w:color="auto"/>
                <w:bottom w:val="none" w:sz="0" w:space="0" w:color="auto"/>
                <w:right w:val="none" w:sz="0" w:space="0" w:color="auto"/>
              </w:divBdr>
            </w:div>
            <w:div w:id="438258148">
              <w:marLeft w:val="0"/>
              <w:marRight w:val="0"/>
              <w:marTop w:val="0"/>
              <w:marBottom w:val="0"/>
              <w:divBdr>
                <w:top w:val="none" w:sz="0" w:space="0" w:color="auto"/>
                <w:left w:val="none" w:sz="0" w:space="0" w:color="auto"/>
                <w:bottom w:val="none" w:sz="0" w:space="0" w:color="auto"/>
                <w:right w:val="none" w:sz="0" w:space="0" w:color="auto"/>
              </w:divBdr>
            </w:div>
            <w:div w:id="1492217557">
              <w:marLeft w:val="0"/>
              <w:marRight w:val="0"/>
              <w:marTop w:val="0"/>
              <w:marBottom w:val="0"/>
              <w:divBdr>
                <w:top w:val="none" w:sz="0" w:space="0" w:color="auto"/>
                <w:left w:val="none" w:sz="0" w:space="0" w:color="auto"/>
                <w:bottom w:val="none" w:sz="0" w:space="0" w:color="auto"/>
                <w:right w:val="none" w:sz="0" w:space="0" w:color="auto"/>
              </w:divBdr>
            </w:div>
            <w:div w:id="329404932">
              <w:marLeft w:val="0"/>
              <w:marRight w:val="0"/>
              <w:marTop w:val="0"/>
              <w:marBottom w:val="0"/>
              <w:divBdr>
                <w:top w:val="none" w:sz="0" w:space="0" w:color="auto"/>
                <w:left w:val="none" w:sz="0" w:space="0" w:color="auto"/>
                <w:bottom w:val="none" w:sz="0" w:space="0" w:color="auto"/>
                <w:right w:val="none" w:sz="0" w:space="0" w:color="auto"/>
              </w:divBdr>
            </w:div>
            <w:div w:id="2068449201">
              <w:marLeft w:val="0"/>
              <w:marRight w:val="0"/>
              <w:marTop w:val="0"/>
              <w:marBottom w:val="0"/>
              <w:divBdr>
                <w:top w:val="none" w:sz="0" w:space="0" w:color="auto"/>
                <w:left w:val="none" w:sz="0" w:space="0" w:color="auto"/>
                <w:bottom w:val="none" w:sz="0" w:space="0" w:color="auto"/>
                <w:right w:val="none" w:sz="0" w:space="0" w:color="auto"/>
              </w:divBdr>
            </w:div>
          </w:divsChild>
        </w:div>
        <w:div w:id="658771715">
          <w:marLeft w:val="0"/>
          <w:marRight w:val="0"/>
          <w:marTop w:val="0"/>
          <w:marBottom w:val="0"/>
          <w:divBdr>
            <w:top w:val="none" w:sz="0" w:space="0" w:color="auto"/>
            <w:left w:val="none" w:sz="0" w:space="0" w:color="auto"/>
            <w:bottom w:val="none" w:sz="0" w:space="0" w:color="auto"/>
            <w:right w:val="none" w:sz="0" w:space="0" w:color="auto"/>
          </w:divBdr>
          <w:divsChild>
            <w:div w:id="93213845">
              <w:marLeft w:val="0"/>
              <w:marRight w:val="0"/>
              <w:marTop w:val="0"/>
              <w:marBottom w:val="333"/>
              <w:divBdr>
                <w:top w:val="none" w:sz="0" w:space="0" w:color="auto"/>
                <w:left w:val="none" w:sz="0" w:space="0" w:color="auto"/>
                <w:bottom w:val="none" w:sz="0" w:space="0" w:color="auto"/>
                <w:right w:val="none" w:sz="0" w:space="0" w:color="auto"/>
              </w:divBdr>
              <w:divsChild>
                <w:div w:id="137114978">
                  <w:marLeft w:val="0"/>
                  <w:marRight w:val="0"/>
                  <w:marTop w:val="0"/>
                  <w:marBottom w:val="67"/>
                  <w:divBdr>
                    <w:top w:val="none" w:sz="0" w:space="0" w:color="auto"/>
                    <w:left w:val="none" w:sz="0" w:space="0" w:color="auto"/>
                    <w:bottom w:val="none" w:sz="0" w:space="0" w:color="auto"/>
                    <w:right w:val="none" w:sz="0" w:space="0" w:color="auto"/>
                  </w:divBdr>
                </w:div>
                <w:div w:id="2140226371">
                  <w:marLeft w:val="200"/>
                  <w:marRight w:val="0"/>
                  <w:marTop w:val="133"/>
                  <w:marBottom w:val="53"/>
                  <w:divBdr>
                    <w:top w:val="none" w:sz="0" w:space="0" w:color="auto"/>
                    <w:left w:val="none" w:sz="0" w:space="0" w:color="auto"/>
                    <w:bottom w:val="none" w:sz="0" w:space="0" w:color="auto"/>
                    <w:right w:val="none" w:sz="0" w:space="0" w:color="auto"/>
                  </w:divBdr>
                </w:div>
              </w:divsChild>
            </w:div>
            <w:div w:id="2055538193">
              <w:marLeft w:val="0"/>
              <w:marRight w:val="0"/>
              <w:marTop w:val="0"/>
              <w:marBottom w:val="333"/>
              <w:divBdr>
                <w:top w:val="none" w:sz="0" w:space="0" w:color="auto"/>
                <w:left w:val="none" w:sz="0" w:space="0" w:color="auto"/>
                <w:bottom w:val="none" w:sz="0" w:space="0" w:color="auto"/>
                <w:right w:val="none" w:sz="0" w:space="0" w:color="auto"/>
              </w:divBdr>
              <w:divsChild>
                <w:div w:id="71633300">
                  <w:marLeft w:val="0"/>
                  <w:marRight w:val="0"/>
                  <w:marTop w:val="0"/>
                  <w:marBottom w:val="67"/>
                  <w:divBdr>
                    <w:top w:val="none" w:sz="0" w:space="0" w:color="auto"/>
                    <w:left w:val="none" w:sz="0" w:space="0" w:color="auto"/>
                    <w:bottom w:val="none" w:sz="0" w:space="0" w:color="auto"/>
                    <w:right w:val="none" w:sz="0" w:space="0" w:color="auto"/>
                  </w:divBdr>
                </w:div>
                <w:div w:id="256181562">
                  <w:marLeft w:val="200"/>
                  <w:marRight w:val="0"/>
                  <w:marTop w:val="133"/>
                  <w:marBottom w:val="53"/>
                  <w:divBdr>
                    <w:top w:val="none" w:sz="0" w:space="0" w:color="auto"/>
                    <w:left w:val="none" w:sz="0" w:space="0" w:color="auto"/>
                    <w:bottom w:val="none" w:sz="0" w:space="0" w:color="auto"/>
                    <w:right w:val="none" w:sz="0" w:space="0" w:color="auto"/>
                  </w:divBdr>
                </w:div>
              </w:divsChild>
            </w:div>
            <w:div w:id="1052195945">
              <w:marLeft w:val="0"/>
              <w:marRight w:val="0"/>
              <w:marTop w:val="0"/>
              <w:marBottom w:val="333"/>
              <w:divBdr>
                <w:top w:val="none" w:sz="0" w:space="0" w:color="auto"/>
                <w:left w:val="none" w:sz="0" w:space="0" w:color="auto"/>
                <w:bottom w:val="none" w:sz="0" w:space="0" w:color="auto"/>
                <w:right w:val="none" w:sz="0" w:space="0" w:color="auto"/>
              </w:divBdr>
              <w:divsChild>
                <w:div w:id="984704575">
                  <w:marLeft w:val="0"/>
                  <w:marRight w:val="0"/>
                  <w:marTop w:val="0"/>
                  <w:marBottom w:val="67"/>
                  <w:divBdr>
                    <w:top w:val="none" w:sz="0" w:space="0" w:color="auto"/>
                    <w:left w:val="none" w:sz="0" w:space="0" w:color="auto"/>
                    <w:bottom w:val="none" w:sz="0" w:space="0" w:color="auto"/>
                    <w:right w:val="none" w:sz="0" w:space="0" w:color="auto"/>
                  </w:divBdr>
                </w:div>
                <w:div w:id="762843359">
                  <w:marLeft w:val="200"/>
                  <w:marRight w:val="0"/>
                  <w:marTop w:val="133"/>
                  <w:marBottom w:val="53"/>
                  <w:divBdr>
                    <w:top w:val="none" w:sz="0" w:space="0" w:color="auto"/>
                    <w:left w:val="none" w:sz="0" w:space="0" w:color="auto"/>
                    <w:bottom w:val="none" w:sz="0" w:space="0" w:color="auto"/>
                    <w:right w:val="none" w:sz="0" w:space="0" w:color="auto"/>
                  </w:divBdr>
                </w:div>
              </w:divsChild>
            </w:div>
            <w:div w:id="1571689789">
              <w:marLeft w:val="0"/>
              <w:marRight w:val="0"/>
              <w:marTop w:val="0"/>
              <w:marBottom w:val="333"/>
              <w:divBdr>
                <w:top w:val="none" w:sz="0" w:space="0" w:color="auto"/>
                <w:left w:val="none" w:sz="0" w:space="0" w:color="auto"/>
                <w:bottom w:val="none" w:sz="0" w:space="0" w:color="auto"/>
                <w:right w:val="none" w:sz="0" w:space="0" w:color="auto"/>
              </w:divBdr>
              <w:divsChild>
                <w:div w:id="447435181">
                  <w:marLeft w:val="0"/>
                  <w:marRight w:val="0"/>
                  <w:marTop w:val="0"/>
                  <w:marBottom w:val="67"/>
                  <w:divBdr>
                    <w:top w:val="none" w:sz="0" w:space="0" w:color="auto"/>
                    <w:left w:val="none" w:sz="0" w:space="0" w:color="auto"/>
                    <w:bottom w:val="none" w:sz="0" w:space="0" w:color="auto"/>
                    <w:right w:val="none" w:sz="0" w:space="0" w:color="auto"/>
                  </w:divBdr>
                </w:div>
              </w:divsChild>
            </w:div>
            <w:div w:id="19554878">
              <w:marLeft w:val="0"/>
              <w:marRight w:val="0"/>
              <w:marTop w:val="0"/>
              <w:marBottom w:val="333"/>
              <w:divBdr>
                <w:top w:val="none" w:sz="0" w:space="0" w:color="auto"/>
                <w:left w:val="none" w:sz="0" w:space="0" w:color="auto"/>
                <w:bottom w:val="none" w:sz="0" w:space="0" w:color="auto"/>
                <w:right w:val="none" w:sz="0" w:space="0" w:color="auto"/>
              </w:divBdr>
              <w:divsChild>
                <w:div w:id="1160196349">
                  <w:marLeft w:val="0"/>
                  <w:marRight w:val="0"/>
                  <w:marTop w:val="0"/>
                  <w:marBottom w:val="67"/>
                  <w:divBdr>
                    <w:top w:val="none" w:sz="0" w:space="0" w:color="auto"/>
                    <w:left w:val="none" w:sz="0" w:space="0" w:color="auto"/>
                    <w:bottom w:val="none" w:sz="0" w:space="0" w:color="auto"/>
                    <w:right w:val="none" w:sz="0" w:space="0" w:color="auto"/>
                  </w:divBdr>
                </w:div>
              </w:divsChild>
            </w:div>
            <w:div w:id="500391380">
              <w:marLeft w:val="0"/>
              <w:marRight w:val="0"/>
              <w:marTop w:val="0"/>
              <w:marBottom w:val="333"/>
              <w:divBdr>
                <w:top w:val="none" w:sz="0" w:space="0" w:color="auto"/>
                <w:left w:val="none" w:sz="0" w:space="0" w:color="auto"/>
                <w:bottom w:val="none" w:sz="0" w:space="0" w:color="auto"/>
                <w:right w:val="none" w:sz="0" w:space="0" w:color="auto"/>
              </w:divBdr>
              <w:divsChild>
                <w:div w:id="450898932">
                  <w:marLeft w:val="0"/>
                  <w:marRight w:val="0"/>
                  <w:marTop w:val="0"/>
                  <w:marBottom w:val="67"/>
                  <w:divBdr>
                    <w:top w:val="none" w:sz="0" w:space="0" w:color="auto"/>
                    <w:left w:val="none" w:sz="0" w:space="0" w:color="auto"/>
                    <w:bottom w:val="none" w:sz="0" w:space="0" w:color="auto"/>
                    <w:right w:val="none" w:sz="0" w:space="0" w:color="auto"/>
                  </w:divBdr>
                </w:div>
                <w:div w:id="1457597277">
                  <w:marLeft w:val="200"/>
                  <w:marRight w:val="0"/>
                  <w:marTop w:val="133"/>
                  <w:marBottom w:val="53"/>
                  <w:divBdr>
                    <w:top w:val="none" w:sz="0" w:space="0" w:color="auto"/>
                    <w:left w:val="none" w:sz="0" w:space="0" w:color="auto"/>
                    <w:bottom w:val="none" w:sz="0" w:space="0" w:color="auto"/>
                    <w:right w:val="none" w:sz="0" w:space="0" w:color="auto"/>
                  </w:divBdr>
                </w:div>
              </w:divsChild>
            </w:div>
          </w:divsChild>
        </w:div>
        <w:div w:id="7085143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plivazdravlje.hr/aktualno/clanak/9310/Higijena-ruku-vazna-mjeraprevencije-infekcij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plivazdravlje.hr/aktualno/clanak/9310/Higijena-ruku-vazna-mjeraprevencije-infekcij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plivazdravlje.hr/aktualno/clanak/9310/Higijena-ruku-vazna-mjeraprevencije-infekcije.html" TargetMode="External"/><Relationship Id="rId11" Type="http://schemas.openxmlformats.org/officeDocument/2006/relationships/hyperlink" Target="http://www.plivazdravlje.hr/aktualno/clanak/9310/Higijena-ruku-vazna-mjeraprevencije-infekcije.html" TargetMode="External"/><Relationship Id="rId5" Type="http://schemas.openxmlformats.org/officeDocument/2006/relationships/image" Target="media/image1.jpeg"/><Relationship Id="rId15" Type="http://schemas.openxmlformats.org/officeDocument/2006/relationships/hyperlink" Target="http://www.pliva-sept.com.hr/blue.htm" TargetMode="External"/><Relationship Id="rId10" Type="http://schemas.openxmlformats.org/officeDocument/2006/relationships/hyperlink" Target="http://www.plivazdravlje.hr/aktualno/clanak/9310/Higijena-ruku-vazna-mjeraprevencije-infekcije.html" TargetMode="External"/><Relationship Id="rId4" Type="http://schemas.openxmlformats.org/officeDocument/2006/relationships/webSettings" Target="webSettings.xml"/><Relationship Id="rId9" Type="http://schemas.openxmlformats.org/officeDocument/2006/relationships/hyperlink" Target="http://www.plivazdravlje.hr/aktualno/clanak/9310/Higijena-ruku-vazna-mjeraprevencije-infekcije.html" TargetMode="External"/><Relationship Id="rId14" Type="http://schemas.openxmlformats.org/officeDocument/2006/relationships/hyperlink" Target="http://www.plivazdravlje.hr/aktualno/clanak/9310/Higijena-ruku-vazna-mjeraprevencije-infekcije.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1122</Words>
  <Characters>6399</Characters>
  <Application>Microsoft Office Word</Application>
  <DocSecurity>0</DocSecurity>
  <Lines>53</Lines>
  <Paragraphs>15</Paragraphs>
  <ScaleCrop>false</ScaleCrop>
  <Company>Grizli777</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dc:creator>
  <cp:keywords/>
  <dc:description/>
  <cp:lastModifiedBy>snježa</cp:lastModifiedBy>
  <cp:revision>3</cp:revision>
  <dcterms:created xsi:type="dcterms:W3CDTF">2012-09-26T10:47:00Z</dcterms:created>
  <dcterms:modified xsi:type="dcterms:W3CDTF">2012-09-26T10:49:00Z</dcterms:modified>
</cp:coreProperties>
</file>